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AB3C5" w14:textId="77777777" w:rsidR="00441D4E" w:rsidRPr="00522A51" w:rsidRDefault="00441D4E" w:rsidP="00441D4E">
      <w:pPr>
        <w:pStyle w:val="corte1datos"/>
        <w:contextualSpacing/>
        <w:jc w:val="both"/>
        <w:rPr>
          <w:rFonts w:ascii="Arial" w:hAnsi="Arial" w:cs="Arial"/>
          <w:sz w:val="28"/>
          <w:szCs w:val="28"/>
          <w:lang w:val="es-ES"/>
        </w:rPr>
      </w:pPr>
      <w:bookmarkStart w:id="0" w:name="_Hlk61973497"/>
      <w:r w:rsidRPr="00522A51">
        <w:rPr>
          <w:rFonts w:ascii="Arial" w:hAnsi="Arial" w:cs="Arial"/>
          <w:sz w:val="28"/>
          <w:szCs w:val="28"/>
          <w:lang w:val="es-ES"/>
        </w:rPr>
        <w:t>ACCIón DE INCONSTITUCIONALIDAD 290/2020.</w:t>
      </w:r>
    </w:p>
    <w:p w14:paraId="5BFF5A1E" w14:textId="77777777" w:rsidR="00441D4E" w:rsidRPr="00522A51" w:rsidRDefault="00441D4E" w:rsidP="00441D4E">
      <w:pPr>
        <w:pStyle w:val="corte1datos"/>
        <w:jc w:val="both"/>
        <w:rPr>
          <w:rFonts w:ascii="Arial" w:hAnsi="Arial" w:cs="Arial"/>
          <w:sz w:val="28"/>
          <w:szCs w:val="28"/>
          <w:lang w:val="es-ES"/>
        </w:rPr>
      </w:pPr>
      <w:r w:rsidRPr="00522A51">
        <w:rPr>
          <w:rFonts w:ascii="Arial" w:hAnsi="Arial" w:cs="Arial"/>
          <w:sz w:val="28"/>
          <w:szCs w:val="28"/>
          <w:lang w:val="es-ES"/>
        </w:rPr>
        <w:t xml:space="preserve">PROMOVENTE: </w:t>
      </w:r>
      <w:r w:rsidRPr="00522A51">
        <w:rPr>
          <w:rFonts w:ascii="Arial" w:hAnsi="Arial" w:cs="Arial"/>
          <w:bCs/>
          <w:sz w:val="28"/>
          <w:szCs w:val="28"/>
          <w:lang w:val="es-MX"/>
        </w:rPr>
        <w:t>fiscalía general de la república.</w:t>
      </w:r>
    </w:p>
    <w:p w14:paraId="6E310AA9" w14:textId="77777777" w:rsidR="00441D4E" w:rsidRPr="00522A51" w:rsidRDefault="00441D4E" w:rsidP="00441D4E">
      <w:pPr>
        <w:pStyle w:val="corte1datos"/>
        <w:jc w:val="both"/>
        <w:rPr>
          <w:rFonts w:ascii="Arial" w:hAnsi="Arial" w:cs="Arial"/>
          <w:sz w:val="28"/>
          <w:szCs w:val="28"/>
          <w:lang w:val="es-ES"/>
        </w:rPr>
      </w:pPr>
    </w:p>
    <w:p w14:paraId="6A72E676" w14:textId="77777777" w:rsidR="00441D4E" w:rsidRPr="00522A51" w:rsidRDefault="00441D4E" w:rsidP="00441D4E">
      <w:pPr>
        <w:autoSpaceDE w:val="0"/>
        <w:autoSpaceDN w:val="0"/>
        <w:adjustRightInd w:val="0"/>
        <w:jc w:val="both"/>
        <w:rPr>
          <w:rFonts w:ascii="Arial" w:hAnsi="Arial" w:cs="Arial"/>
          <w:b/>
          <w:bCs/>
          <w:caps/>
          <w:sz w:val="28"/>
          <w:szCs w:val="28"/>
          <w:lang w:val="es-ES"/>
        </w:rPr>
      </w:pPr>
    </w:p>
    <w:p w14:paraId="55001A74" w14:textId="341E6025" w:rsidR="00441D4E" w:rsidRPr="00522A51" w:rsidRDefault="00441D4E" w:rsidP="00441D4E">
      <w:pPr>
        <w:autoSpaceDE w:val="0"/>
        <w:autoSpaceDN w:val="0"/>
        <w:adjustRightInd w:val="0"/>
        <w:jc w:val="both"/>
        <w:rPr>
          <w:rFonts w:ascii="Arial" w:hAnsi="Arial" w:cs="Arial"/>
          <w:b/>
          <w:bCs/>
          <w:caps/>
          <w:sz w:val="28"/>
          <w:szCs w:val="28"/>
          <w:lang w:val="es-ES"/>
        </w:rPr>
      </w:pPr>
      <w:r w:rsidRPr="00522A51">
        <w:rPr>
          <w:rFonts w:ascii="Arial" w:hAnsi="Arial" w:cs="Arial"/>
          <w:b/>
          <w:bCs/>
          <w:caps/>
          <w:sz w:val="28"/>
          <w:szCs w:val="28"/>
          <w:lang w:val="es-ES"/>
        </w:rPr>
        <w:t>P</w:t>
      </w:r>
      <w:r w:rsidR="00F309A1">
        <w:rPr>
          <w:rFonts w:ascii="Arial" w:hAnsi="Arial" w:cs="Arial"/>
          <w:b/>
          <w:bCs/>
          <w:caps/>
          <w:sz w:val="28"/>
          <w:szCs w:val="28"/>
          <w:lang w:val="es-ES"/>
        </w:rPr>
        <w:t>O</w:t>
      </w:r>
      <w:r w:rsidRPr="00522A51">
        <w:rPr>
          <w:rFonts w:ascii="Arial" w:hAnsi="Arial" w:cs="Arial"/>
          <w:b/>
          <w:bCs/>
          <w:caps/>
          <w:sz w:val="28"/>
          <w:szCs w:val="28"/>
          <w:lang w:val="es-ES"/>
        </w:rPr>
        <w:t>nente: MINISTRA YASMÍN ESQUIVEL MOSSA.</w:t>
      </w:r>
    </w:p>
    <w:p w14:paraId="0003A8F7" w14:textId="77777777" w:rsidR="00441D4E" w:rsidRPr="00522A51" w:rsidRDefault="00441D4E" w:rsidP="00441D4E">
      <w:pPr>
        <w:autoSpaceDE w:val="0"/>
        <w:autoSpaceDN w:val="0"/>
        <w:adjustRightInd w:val="0"/>
        <w:jc w:val="both"/>
        <w:rPr>
          <w:rFonts w:ascii="Arial" w:hAnsi="Arial" w:cs="Arial"/>
          <w:b/>
          <w:bCs/>
          <w:caps/>
          <w:sz w:val="28"/>
          <w:szCs w:val="28"/>
          <w:lang w:val="es-ES"/>
        </w:rPr>
      </w:pPr>
      <w:r w:rsidRPr="00522A51">
        <w:rPr>
          <w:rFonts w:ascii="Arial" w:hAnsi="Arial" w:cs="Arial"/>
          <w:b/>
          <w:bCs/>
          <w:caps/>
          <w:sz w:val="28"/>
          <w:szCs w:val="28"/>
          <w:lang w:val="es-ES"/>
        </w:rPr>
        <w:t>SECRETARIO: SALVADOR ANDRÉS GONZÁLEZ BÁRCENA</w:t>
      </w:r>
      <w:bookmarkEnd w:id="0"/>
      <w:r w:rsidRPr="00522A51">
        <w:rPr>
          <w:rFonts w:ascii="Arial" w:hAnsi="Arial" w:cs="Arial"/>
          <w:b/>
          <w:bCs/>
          <w:caps/>
          <w:sz w:val="28"/>
          <w:szCs w:val="28"/>
          <w:lang w:val="es-ES"/>
        </w:rPr>
        <w:t>.</w:t>
      </w:r>
    </w:p>
    <w:p w14:paraId="2775B086" w14:textId="77777777" w:rsidR="00441D4E" w:rsidRPr="00522A51" w:rsidRDefault="00441D4E" w:rsidP="00441D4E">
      <w:pPr>
        <w:autoSpaceDE w:val="0"/>
        <w:autoSpaceDN w:val="0"/>
        <w:adjustRightInd w:val="0"/>
        <w:jc w:val="both"/>
        <w:rPr>
          <w:rFonts w:ascii="Arial" w:hAnsi="Arial" w:cs="Arial"/>
          <w:b/>
          <w:bCs/>
          <w:sz w:val="28"/>
          <w:szCs w:val="28"/>
          <w:lang w:val="es-ES"/>
        </w:rPr>
      </w:pPr>
    </w:p>
    <w:p w14:paraId="6901BF46" w14:textId="77777777" w:rsidR="00441D4E" w:rsidRPr="00522A51" w:rsidRDefault="00441D4E" w:rsidP="00441D4E">
      <w:pPr>
        <w:autoSpaceDE w:val="0"/>
        <w:autoSpaceDN w:val="0"/>
        <w:adjustRightInd w:val="0"/>
        <w:jc w:val="both"/>
        <w:rPr>
          <w:rFonts w:ascii="Arial" w:hAnsi="Arial" w:cs="Arial"/>
          <w:b/>
          <w:bCs/>
          <w:szCs w:val="28"/>
          <w:lang w:val="es-ES"/>
        </w:rPr>
      </w:pPr>
      <w:r w:rsidRPr="00522A51">
        <w:rPr>
          <w:rFonts w:ascii="Arial" w:hAnsi="Arial" w:cs="Arial"/>
          <w:b/>
          <w:bCs/>
          <w:szCs w:val="28"/>
          <w:lang w:val="es-ES"/>
        </w:rPr>
        <w:t>Vo. Bo.</w:t>
      </w:r>
    </w:p>
    <w:p w14:paraId="0313C9BF" w14:textId="77777777" w:rsidR="00441D4E" w:rsidRPr="00522A51" w:rsidRDefault="00441D4E" w:rsidP="00441D4E">
      <w:pPr>
        <w:autoSpaceDE w:val="0"/>
        <w:autoSpaceDN w:val="0"/>
        <w:adjustRightInd w:val="0"/>
        <w:jc w:val="both"/>
        <w:rPr>
          <w:rFonts w:ascii="Arial" w:hAnsi="Arial" w:cs="Arial"/>
          <w:b/>
          <w:bCs/>
          <w:szCs w:val="28"/>
          <w:lang w:val="es-ES"/>
        </w:rPr>
      </w:pPr>
      <w:r w:rsidRPr="00522A51">
        <w:rPr>
          <w:rFonts w:ascii="Arial" w:hAnsi="Arial" w:cs="Arial"/>
          <w:b/>
          <w:bCs/>
          <w:szCs w:val="28"/>
          <w:lang w:val="es-ES"/>
        </w:rPr>
        <w:t>MINISTRA</w:t>
      </w:r>
    </w:p>
    <w:p w14:paraId="292F4FFF" w14:textId="77777777" w:rsidR="00441D4E" w:rsidRPr="00522A51" w:rsidRDefault="00441D4E" w:rsidP="00441D4E">
      <w:pPr>
        <w:autoSpaceDE w:val="0"/>
        <w:autoSpaceDN w:val="0"/>
        <w:adjustRightInd w:val="0"/>
        <w:jc w:val="both"/>
        <w:rPr>
          <w:rFonts w:ascii="Arial" w:hAnsi="Arial" w:cs="Arial"/>
          <w:b/>
          <w:bCs/>
          <w:sz w:val="28"/>
          <w:szCs w:val="28"/>
          <w:lang w:val="es-ES"/>
        </w:rPr>
      </w:pPr>
    </w:p>
    <w:p w14:paraId="171CB88B" w14:textId="77777777" w:rsidR="00441D4E" w:rsidRPr="00522A51" w:rsidRDefault="00441D4E" w:rsidP="00441D4E">
      <w:pPr>
        <w:autoSpaceDE w:val="0"/>
        <w:autoSpaceDN w:val="0"/>
        <w:adjustRightInd w:val="0"/>
        <w:spacing w:line="360" w:lineRule="auto"/>
        <w:ind w:firstLine="709"/>
        <w:jc w:val="both"/>
        <w:rPr>
          <w:rFonts w:ascii="Arial" w:hAnsi="Arial" w:cs="Arial"/>
          <w:sz w:val="28"/>
          <w:szCs w:val="28"/>
          <w:lang w:val="es-ES"/>
        </w:rPr>
      </w:pPr>
    </w:p>
    <w:p w14:paraId="43E05AE0" w14:textId="77777777" w:rsidR="00441D4E" w:rsidRPr="00522A51" w:rsidRDefault="00441D4E" w:rsidP="00441D4E">
      <w:pPr>
        <w:pStyle w:val="corte4fondo"/>
        <w:spacing w:line="360" w:lineRule="auto"/>
        <w:jc w:val="both"/>
        <w:rPr>
          <w:rFonts w:ascii="Arial" w:hAnsi="Arial" w:cs="Arial"/>
          <w:b/>
          <w:sz w:val="28"/>
          <w:szCs w:val="28"/>
          <w:lang w:val="es-ES"/>
        </w:rPr>
      </w:pPr>
      <w:r w:rsidRPr="00522A51">
        <w:rPr>
          <w:rFonts w:ascii="Arial" w:hAnsi="Arial" w:cs="Arial"/>
          <w:sz w:val="28"/>
          <w:szCs w:val="28"/>
          <w:lang w:val="es-ES"/>
        </w:rPr>
        <w:t>Ciudad de México. Acuerdo del Tribunal Pleno de la Suprema Corte de Justicia de la Nación, correspondiente al veintidós de febrero de dos mil veintiuno.</w:t>
      </w:r>
    </w:p>
    <w:p w14:paraId="110B2DED" w14:textId="77777777" w:rsidR="00441D4E" w:rsidRPr="00522A51" w:rsidRDefault="00441D4E" w:rsidP="00441D4E">
      <w:pPr>
        <w:autoSpaceDE w:val="0"/>
        <w:autoSpaceDN w:val="0"/>
        <w:adjustRightInd w:val="0"/>
        <w:spacing w:line="360" w:lineRule="auto"/>
        <w:ind w:firstLine="709"/>
        <w:jc w:val="both"/>
        <w:rPr>
          <w:rFonts w:ascii="Arial" w:hAnsi="Arial" w:cs="Arial"/>
          <w:sz w:val="28"/>
          <w:szCs w:val="28"/>
          <w:lang w:val="es-ES"/>
        </w:rPr>
      </w:pPr>
      <w:r w:rsidRPr="00522A51">
        <w:rPr>
          <w:rFonts w:ascii="Arial" w:hAnsi="Arial" w:cs="Arial"/>
          <w:sz w:val="28"/>
          <w:szCs w:val="28"/>
          <w:lang w:val="es-ES"/>
        </w:rPr>
        <w:t xml:space="preserve">          </w:t>
      </w:r>
    </w:p>
    <w:p w14:paraId="74ED9BCF" w14:textId="77777777" w:rsidR="00441D4E" w:rsidRPr="00522A51" w:rsidRDefault="00441D4E" w:rsidP="00441D4E">
      <w:pPr>
        <w:autoSpaceDE w:val="0"/>
        <w:autoSpaceDN w:val="0"/>
        <w:adjustRightInd w:val="0"/>
        <w:spacing w:line="360" w:lineRule="auto"/>
        <w:jc w:val="both"/>
        <w:rPr>
          <w:rFonts w:ascii="Arial" w:hAnsi="Arial" w:cs="Arial"/>
          <w:b/>
          <w:bCs/>
          <w:szCs w:val="28"/>
          <w:lang w:val="es-ES"/>
        </w:rPr>
      </w:pPr>
      <w:r w:rsidRPr="00522A51">
        <w:rPr>
          <w:rFonts w:ascii="Arial" w:hAnsi="Arial" w:cs="Arial"/>
          <w:b/>
          <w:bCs/>
          <w:szCs w:val="28"/>
          <w:lang w:val="es-ES"/>
        </w:rPr>
        <w:t>Cotejó:</w:t>
      </w:r>
    </w:p>
    <w:p w14:paraId="5A7F55AD" w14:textId="77777777" w:rsidR="00441D4E" w:rsidRPr="00522A51" w:rsidRDefault="00441D4E" w:rsidP="00441D4E">
      <w:pPr>
        <w:autoSpaceDE w:val="0"/>
        <w:autoSpaceDN w:val="0"/>
        <w:adjustRightInd w:val="0"/>
        <w:spacing w:line="360" w:lineRule="auto"/>
        <w:jc w:val="both"/>
        <w:rPr>
          <w:rFonts w:ascii="Arial" w:hAnsi="Arial" w:cs="Arial"/>
          <w:b/>
          <w:bCs/>
          <w:sz w:val="28"/>
          <w:szCs w:val="28"/>
          <w:lang w:val="es-ES"/>
        </w:rPr>
      </w:pPr>
    </w:p>
    <w:p w14:paraId="6206A2E4" w14:textId="77777777" w:rsidR="00441D4E" w:rsidRPr="00522A51" w:rsidRDefault="00441D4E" w:rsidP="00441D4E">
      <w:pPr>
        <w:autoSpaceDE w:val="0"/>
        <w:autoSpaceDN w:val="0"/>
        <w:adjustRightInd w:val="0"/>
        <w:spacing w:line="360" w:lineRule="auto"/>
        <w:jc w:val="center"/>
        <w:rPr>
          <w:rFonts w:ascii="Arial" w:hAnsi="Arial" w:cs="Arial"/>
          <w:b/>
          <w:bCs/>
          <w:sz w:val="28"/>
          <w:szCs w:val="28"/>
          <w:lang w:val="es-ES"/>
        </w:rPr>
      </w:pPr>
      <w:r w:rsidRPr="00522A51">
        <w:rPr>
          <w:rFonts w:ascii="Arial" w:hAnsi="Arial" w:cs="Arial"/>
          <w:b/>
          <w:bCs/>
          <w:sz w:val="28"/>
          <w:szCs w:val="28"/>
          <w:lang w:val="es-ES"/>
        </w:rPr>
        <w:t>RESULTANDO:</w:t>
      </w:r>
    </w:p>
    <w:p w14:paraId="33A3E4E3" w14:textId="77777777" w:rsidR="00441D4E" w:rsidRPr="00522A51" w:rsidRDefault="00441D4E" w:rsidP="00441D4E">
      <w:pPr>
        <w:autoSpaceDE w:val="0"/>
        <w:autoSpaceDN w:val="0"/>
        <w:adjustRightInd w:val="0"/>
        <w:spacing w:line="360" w:lineRule="auto"/>
        <w:jc w:val="center"/>
        <w:rPr>
          <w:rFonts w:ascii="Arial" w:hAnsi="Arial" w:cs="Arial"/>
          <w:sz w:val="28"/>
          <w:szCs w:val="28"/>
          <w:lang w:val="es-ES"/>
        </w:rPr>
      </w:pPr>
    </w:p>
    <w:p w14:paraId="3190AD0F" w14:textId="47E6E82E"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r w:rsidRPr="00522A51">
        <w:rPr>
          <w:rFonts w:ascii="Arial" w:hAnsi="Arial" w:cs="Arial"/>
          <w:b/>
          <w:bCs/>
          <w:sz w:val="28"/>
          <w:szCs w:val="28"/>
          <w:lang w:val="es-ES"/>
        </w:rPr>
        <w:t>PRIMERO.</w:t>
      </w:r>
      <w:r w:rsidRPr="00522A51">
        <w:rPr>
          <w:rFonts w:ascii="Arial" w:hAnsi="Arial" w:cs="Arial"/>
          <w:sz w:val="28"/>
          <w:szCs w:val="28"/>
          <w:lang w:val="es-ES"/>
        </w:rPr>
        <w:t xml:space="preserve"> </w:t>
      </w:r>
      <w:r w:rsidRPr="00522A51">
        <w:rPr>
          <w:rFonts w:ascii="Arial" w:hAnsi="Arial" w:cs="Arial"/>
          <w:b/>
          <w:bCs/>
          <w:sz w:val="28"/>
          <w:szCs w:val="28"/>
          <w:lang w:val="es-ES"/>
        </w:rPr>
        <w:t>Presentación.</w:t>
      </w:r>
      <w:r w:rsidRPr="00522A51">
        <w:rPr>
          <w:rFonts w:ascii="Arial" w:hAnsi="Arial" w:cs="Arial"/>
          <w:sz w:val="28"/>
          <w:szCs w:val="28"/>
          <w:lang w:val="es-ES"/>
        </w:rPr>
        <w:t xml:space="preserve"> La acción de  inconstitucionalidad fue presentada el trece de noviembre </w:t>
      </w:r>
      <w:r w:rsidR="002A4B00">
        <w:rPr>
          <w:rFonts w:ascii="Arial" w:hAnsi="Arial" w:cs="Arial"/>
          <w:sz w:val="28"/>
          <w:szCs w:val="28"/>
          <w:lang w:val="es-ES"/>
        </w:rPr>
        <w:t xml:space="preserve">de dos mil veinte </w:t>
      </w:r>
      <w:r w:rsidRPr="00522A51">
        <w:rPr>
          <w:rFonts w:ascii="Arial" w:hAnsi="Arial" w:cs="Arial"/>
          <w:sz w:val="28"/>
          <w:szCs w:val="28"/>
          <w:lang w:val="es-ES"/>
        </w:rPr>
        <w:t xml:space="preserve">ante la Oficialía de Certificación Judicial y Correspondencia de esta Suprema Corte de Justicia de la Nación, en contra de los </w:t>
      </w:r>
      <w:bookmarkStart w:id="1" w:name="_Hlk61973645"/>
      <w:r w:rsidRPr="00522A51">
        <w:rPr>
          <w:rFonts w:ascii="Arial" w:hAnsi="Arial" w:cs="Arial"/>
          <w:sz w:val="28"/>
          <w:szCs w:val="28"/>
          <w:lang w:val="es-ES"/>
        </w:rPr>
        <w:t xml:space="preserve">artículos </w:t>
      </w:r>
      <w:bookmarkStart w:id="2" w:name="_Hlk58692643"/>
      <w:r w:rsidRPr="00522A51">
        <w:rPr>
          <w:rFonts w:ascii="Arial" w:hAnsi="Arial" w:cs="Arial"/>
          <w:sz w:val="28"/>
          <w:szCs w:val="28"/>
          <w:lang w:val="es-ES"/>
        </w:rPr>
        <w:t>365, 366, fracciones I a la X, 367, 369, párrafo último, 370, párrafos primero, fracciones I a la X, penúltimo y último, 371, párrafos primero</w:t>
      </w:r>
      <w:r w:rsidR="00026E61" w:rsidRPr="00522A51">
        <w:rPr>
          <w:rStyle w:val="Refdenotaalpie"/>
          <w:rFonts w:ascii="Arial" w:hAnsi="Arial" w:cs="Arial"/>
          <w:sz w:val="28"/>
          <w:szCs w:val="28"/>
          <w:lang w:val="es-ES"/>
        </w:rPr>
        <w:footnoteReference w:id="1"/>
      </w:r>
      <w:r w:rsidRPr="00522A51">
        <w:rPr>
          <w:rFonts w:ascii="Arial" w:hAnsi="Arial" w:cs="Arial"/>
          <w:sz w:val="28"/>
          <w:szCs w:val="28"/>
          <w:lang w:val="es-ES"/>
        </w:rPr>
        <w:t xml:space="preserve">, fracciones XII, XVII a XIX y último; 372, fracciones IV a la VII y párrafo último, 374, 375 y 376, todos del Decreto 784, por el que se reformaron, adicionaron y derogaron diversas porciones normativas, entre otras, del Código Penal del Estado de San Luis Potosí, </w:t>
      </w:r>
      <w:bookmarkStart w:id="3" w:name="_Hlk61878163"/>
      <w:r w:rsidRPr="00522A51">
        <w:rPr>
          <w:rFonts w:ascii="Arial" w:hAnsi="Arial" w:cs="Arial"/>
          <w:sz w:val="28"/>
          <w:szCs w:val="28"/>
          <w:lang w:val="es-ES"/>
        </w:rPr>
        <w:t>publicado en el Periódico Oficial del Gobierno del Estado “Plan de San Luis”, el veinticuatro de octubre de dos mil veinte</w:t>
      </w:r>
      <w:bookmarkEnd w:id="3"/>
      <w:r w:rsidRPr="00522A51">
        <w:rPr>
          <w:rFonts w:ascii="Arial" w:hAnsi="Arial" w:cs="Arial"/>
          <w:sz w:val="28"/>
          <w:szCs w:val="28"/>
          <w:lang w:val="es-ES"/>
        </w:rPr>
        <w:t>.</w:t>
      </w:r>
      <w:bookmarkEnd w:id="1"/>
      <w:bookmarkEnd w:id="2"/>
    </w:p>
    <w:p w14:paraId="164BF510" w14:textId="77777777"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p>
    <w:p w14:paraId="7B052DC4" w14:textId="77777777"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r w:rsidRPr="00522A51">
        <w:rPr>
          <w:rFonts w:ascii="Arial" w:hAnsi="Arial" w:cs="Arial"/>
          <w:sz w:val="28"/>
          <w:szCs w:val="28"/>
          <w:lang w:val="es-ES"/>
        </w:rPr>
        <w:lastRenderedPageBreak/>
        <w:t>Fueron señalados como autoridades emisora y promulgadora de las normas impugnadas el Congreso y el Gobernador, ambos del Estado de San Luis Potosí, respectivamente.</w:t>
      </w:r>
    </w:p>
    <w:p w14:paraId="10B9B8EF" w14:textId="77777777"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p>
    <w:p w14:paraId="3FF85EB3" w14:textId="77777777" w:rsidR="00441D4E" w:rsidRPr="00522A51" w:rsidRDefault="00441D4E" w:rsidP="00441D4E">
      <w:pPr>
        <w:autoSpaceDE w:val="0"/>
        <w:autoSpaceDN w:val="0"/>
        <w:adjustRightInd w:val="0"/>
        <w:spacing w:line="360" w:lineRule="auto"/>
        <w:ind w:firstLine="851"/>
        <w:jc w:val="both"/>
        <w:rPr>
          <w:rFonts w:ascii="Arial" w:hAnsi="Arial" w:cs="Arial"/>
          <w:b/>
          <w:bCs/>
          <w:sz w:val="28"/>
          <w:szCs w:val="28"/>
          <w:lang w:val="es-ES"/>
        </w:rPr>
      </w:pPr>
      <w:r w:rsidRPr="00522A51">
        <w:rPr>
          <w:rFonts w:ascii="Arial" w:hAnsi="Arial" w:cs="Arial"/>
          <w:b/>
          <w:bCs/>
          <w:sz w:val="28"/>
          <w:szCs w:val="28"/>
          <w:lang w:val="es-ES"/>
        </w:rPr>
        <w:t>SEGUNDO. Normas constitucionales y convencionales que se aducen violadas.</w:t>
      </w:r>
    </w:p>
    <w:p w14:paraId="3655C382" w14:textId="77777777"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p>
    <w:p w14:paraId="133A1AD6" w14:textId="77777777"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r w:rsidRPr="00522A51">
        <w:rPr>
          <w:rFonts w:ascii="Arial" w:hAnsi="Arial" w:cs="Arial"/>
          <w:sz w:val="28"/>
          <w:szCs w:val="28"/>
          <w:lang w:val="es-ES"/>
        </w:rPr>
        <w:t>Artículos 14, tercer párrafo, 16, primer párrafo y 73, fracción XXI, inciso a), de la Constitución General de la República.</w:t>
      </w:r>
    </w:p>
    <w:p w14:paraId="37243798" w14:textId="77777777"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p>
    <w:p w14:paraId="0375905F" w14:textId="77777777"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r w:rsidRPr="00522A51">
        <w:rPr>
          <w:rFonts w:ascii="Arial" w:hAnsi="Arial" w:cs="Arial"/>
          <w:b/>
          <w:bCs/>
          <w:sz w:val="28"/>
          <w:szCs w:val="28"/>
          <w:lang w:val="es-ES"/>
        </w:rPr>
        <w:t>TERCERO.</w:t>
      </w:r>
      <w:r w:rsidRPr="00522A51">
        <w:rPr>
          <w:rFonts w:ascii="Arial" w:hAnsi="Arial" w:cs="Arial"/>
          <w:sz w:val="28"/>
          <w:szCs w:val="28"/>
          <w:lang w:val="es-ES"/>
        </w:rPr>
        <w:t xml:space="preserve"> </w:t>
      </w:r>
      <w:r w:rsidRPr="00522A51">
        <w:rPr>
          <w:rFonts w:ascii="Arial" w:hAnsi="Arial" w:cs="Arial"/>
          <w:b/>
          <w:bCs/>
          <w:sz w:val="28"/>
          <w:szCs w:val="28"/>
          <w:lang w:val="es-ES"/>
        </w:rPr>
        <w:t>Conceptos de invalidez.</w:t>
      </w:r>
      <w:r w:rsidRPr="00522A51">
        <w:rPr>
          <w:rFonts w:ascii="Arial" w:hAnsi="Arial" w:cs="Arial"/>
          <w:sz w:val="28"/>
          <w:szCs w:val="28"/>
          <w:lang w:val="es-ES"/>
        </w:rPr>
        <w:t xml:space="preserve"> </w:t>
      </w:r>
    </w:p>
    <w:p w14:paraId="5030514C" w14:textId="77777777"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p>
    <w:p w14:paraId="68ABA0B5" w14:textId="77777777"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r w:rsidRPr="00522A51">
        <w:rPr>
          <w:rFonts w:ascii="Arial" w:hAnsi="Arial" w:cs="Arial"/>
          <w:sz w:val="28"/>
          <w:szCs w:val="28"/>
          <w:lang w:val="es-ES"/>
        </w:rPr>
        <w:t>La Fiscalía General de la República hizo valer los conceptos de invalidez que estimó pertinentes, los cuales serán resumidos y abordados, en su caso, en los apartados correspondientes de la presente ejecutoria.</w:t>
      </w:r>
    </w:p>
    <w:p w14:paraId="1B412044" w14:textId="77777777"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p>
    <w:p w14:paraId="2C7F8262" w14:textId="77777777" w:rsidR="00441D4E" w:rsidRPr="00522A51" w:rsidRDefault="00441D4E" w:rsidP="00441D4E">
      <w:pPr>
        <w:spacing w:line="360" w:lineRule="auto"/>
        <w:ind w:firstLine="851"/>
        <w:jc w:val="both"/>
        <w:rPr>
          <w:rFonts w:ascii="Arial" w:hAnsi="Arial" w:cs="Arial"/>
          <w:sz w:val="28"/>
          <w:szCs w:val="28"/>
          <w:lang w:val="es-ES"/>
        </w:rPr>
      </w:pPr>
      <w:r w:rsidRPr="00522A51">
        <w:rPr>
          <w:rFonts w:ascii="Arial" w:hAnsi="Arial" w:cs="Arial"/>
          <w:b/>
          <w:sz w:val="28"/>
          <w:szCs w:val="28"/>
          <w:lang w:val="es-ES"/>
        </w:rPr>
        <w:t xml:space="preserve">CUARTO. Admisión. </w:t>
      </w:r>
      <w:r w:rsidRPr="00522A51">
        <w:rPr>
          <w:rFonts w:ascii="Arial" w:hAnsi="Arial" w:cs="Arial"/>
          <w:sz w:val="28"/>
          <w:szCs w:val="28"/>
          <w:lang w:val="es-ES"/>
        </w:rPr>
        <w:t xml:space="preserve">Mediante proveído de Presidencia de dieciocho de noviembre de dos mil veinte, se ordenó formar y registrar el expediente 290/2020, relativo a la presente acción de inconstitucionalidad. Asimismo, se ordenó su turno a la </w:t>
      </w:r>
      <w:proofErr w:type="gramStart"/>
      <w:r w:rsidRPr="00522A51">
        <w:rPr>
          <w:rFonts w:ascii="Arial" w:hAnsi="Arial" w:cs="Arial"/>
          <w:sz w:val="28"/>
          <w:szCs w:val="28"/>
          <w:lang w:val="es-ES"/>
        </w:rPr>
        <w:t>Ministra</w:t>
      </w:r>
      <w:proofErr w:type="gramEnd"/>
      <w:r w:rsidRPr="00522A51">
        <w:rPr>
          <w:rFonts w:ascii="Arial" w:hAnsi="Arial" w:cs="Arial"/>
          <w:sz w:val="28"/>
          <w:szCs w:val="28"/>
          <w:lang w:val="es-ES"/>
        </w:rPr>
        <w:t xml:space="preserve"> Yasmín Esquivel Mossa para su trámite y la elaboración del proyecto correspondiente.</w:t>
      </w:r>
    </w:p>
    <w:p w14:paraId="32B9AD7D" w14:textId="77777777" w:rsidR="00441D4E" w:rsidRPr="00522A51" w:rsidRDefault="00441D4E" w:rsidP="00441D4E">
      <w:pPr>
        <w:spacing w:line="360" w:lineRule="auto"/>
        <w:ind w:firstLine="709"/>
        <w:jc w:val="both"/>
        <w:rPr>
          <w:rFonts w:ascii="Arial" w:hAnsi="Arial" w:cs="Arial"/>
          <w:sz w:val="28"/>
          <w:szCs w:val="28"/>
          <w:lang w:val="es-ES"/>
        </w:rPr>
      </w:pPr>
    </w:p>
    <w:p w14:paraId="18415D9E" w14:textId="77777777" w:rsidR="00441D4E" w:rsidRPr="00522A51" w:rsidRDefault="00441D4E" w:rsidP="00441D4E">
      <w:pPr>
        <w:spacing w:line="360" w:lineRule="auto"/>
        <w:ind w:firstLine="851"/>
        <w:jc w:val="both"/>
        <w:rPr>
          <w:rFonts w:ascii="Arial" w:hAnsi="Arial" w:cs="Arial"/>
          <w:sz w:val="28"/>
          <w:szCs w:val="28"/>
          <w:lang w:val="es-ES"/>
        </w:rPr>
      </w:pPr>
      <w:r w:rsidRPr="00522A51">
        <w:rPr>
          <w:rFonts w:ascii="Arial" w:hAnsi="Arial" w:cs="Arial"/>
          <w:sz w:val="28"/>
          <w:szCs w:val="28"/>
          <w:lang w:val="es-ES"/>
        </w:rPr>
        <w:t xml:space="preserve">Por acuerdo de veintitrés de noviembre siguiente, la </w:t>
      </w:r>
      <w:proofErr w:type="gramStart"/>
      <w:r w:rsidRPr="00522A51">
        <w:rPr>
          <w:rFonts w:ascii="Arial" w:hAnsi="Arial" w:cs="Arial"/>
          <w:sz w:val="28"/>
          <w:szCs w:val="28"/>
          <w:lang w:val="es-ES"/>
        </w:rPr>
        <w:t>Ministra</w:t>
      </w:r>
      <w:proofErr w:type="gramEnd"/>
      <w:r w:rsidRPr="00522A51">
        <w:rPr>
          <w:rFonts w:ascii="Arial" w:hAnsi="Arial" w:cs="Arial"/>
          <w:sz w:val="28"/>
          <w:szCs w:val="28"/>
          <w:lang w:val="es-ES"/>
        </w:rPr>
        <w:t xml:space="preserve"> instructora admitió a trámite la demanda, ordenó requerir a las autoridades demandadas, para que rindieran sus informes de ley y acordó dar vista a la Consejería Jurídica del Ejecutivo Federal, así como a la Sala Superior del Tribunal Electoral del Poder Judicial de la Federación, para que emitiera su opinión.</w:t>
      </w:r>
    </w:p>
    <w:p w14:paraId="1EB13BA2" w14:textId="77777777" w:rsidR="00441D4E" w:rsidRPr="00522A51" w:rsidRDefault="00441D4E" w:rsidP="00441D4E">
      <w:pPr>
        <w:spacing w:line="360" w:lineRule="auto"/>
        <w:jc w:val="both"/>
        <w:rPr>
          <w:rFonts w:ascii="Arial" w:hAnsi="Arial" w:cs="Arial"/>
          <w:sz w:val="28"/>
          <w:szCs w:val="28"/>
          <w:lang w:val="es-ES"/>
        </w:rPr>
      </w:pPr>
    </w:p>
    <w:p w14:paraId="10498966" w14:textId="77777777" w:rsidR="00441D4E" w:rsidRPr="00522A51" w:rsidRDefault="00441D4E" w:rsidP="00441D4E">
      <w:pPr>
        <w:spacing w:line="360" w:lineRule="auto"/>
        <w:ind w:firstLine="709"/>
        <w:jc w:val="both"/>
        <w:rPr>
          <w:rFonts w:ascii="Arial" w:hAnsi="Arial" w:cs="Arial"/>
          <w:bCs/>
          <w:sz w:val="28"/>
          <w:szCs w:val="28"/>
          <w:lang w:val="es-ES"/>
        </w:rPr>
      </w:pPr>
      <w:r w:rsidRPr="00522A51">
        <w:rPr>
          <w:rFonts w:ascii="Arial" w:hAnsi="Arial" w:cs="Arial"/>
          <w:b/>
          <w:sz w:val="28"/>
          <w:szCs w:val="28"/>
          <w:lang w:val="es-ES"/>
        </w:rPr>
        <w:t xml:space="preserve">QUINTO. Informes. </w:t>
      </w:r>
      <w:r w:rsidRPr="00522A51">
        <w:rPr>
          <w:rFonts w:ascii="Arial" w:hAnsi="Arial" w:cs="Arial"/>
          <w:bCs/>
          <w:sz w:val="28"/>
          <w:szCs w:val="28"/>
          <w:lang w:val="es-ES"/>
        </w:rPr>
        <w:t xml:space="preserve">La autoridad que emitió y la que promulgó las normas electorales impugnadas, rindieron sus respectivos informes, </w:t>
      </w:r>
      <w:r w:rsidRPr="00522A51">
        <w:rPr>
          <w:rFonts w:ascii="Arial" w:hAnsi="Arial" w:cs="Arial"/>
          <w:bCs/>
          <w:sz w:val="28"/>
          <w:szCs w:val="28"/>
          <w:lang w:val="es-ES"/>
        </w:rPr>
        <w:lastRenderedPageBreak/>
        <w:t>documentos que se tienen a la vista en la emisión de la presente ejecutoria.</w:t>
      </w:r>
    </w:p>
    <w:p w14:paraId="7028D5D5" w14:textId="77777777" w:rsidR="00441D4E" w:rsidRPr="00522A51" w:rsidRDefault="00441D4E" w:rsidP="00441D4E">
      <w:pPr>
        <w:spacing w:line="360" w:lineRule="auto"/>
        <w:ind w:firstLine="709"/>
        <w:jc w:val="both"/>
        <w:rPr>
          <w:rFonts w:ascii="Arial" w:hAnsi="Arial" w:cs="Arial"/>
          <w:bCs/>
          <w:sz w:val="28"/>
          <w:szCs w:val="28"/>
          <w:lang w:val="es-ES"/>
        </w:rPr>
      </w:pPr>
    </w:p>
    <w:tbl>
      <w:tblPr>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4506"/>
        <w:gridCol w:w="4253"/>
      </w:tblGrid>
      <w:tr w:rsidR="00441D4E" w:rsidRPr="00522A51" w14:paraId="3F0F0A14" w14:textId="77777777" w:rsidTr="00FA323A">
        <w:tc>
          <w:tcPr>
            <w:tcW w:w="4506" w:type="dxa"/>
            <w:vAlign w:val="center"/>
          </w:tcPr>
          <w:p w14:paraId="69A04D07" w14:textId="77777777" w:rsidR="00441D4E" w:rsidRPr="00522A51" w:rsidRDefault="00441D4E" w:rsidP="00FA323A">
            <w:pPr>
              <w:autoSpaceDE w:val="0"/>
              <w:autoSpaceDN w:val="0"/>
              <w:adjustRightInd w:val="0"/>
              <w:spacing w:line="360" w:lineRule="auto"/>
              <w:jc w:val="center"/>
              <w:rPr>
                <w:rFonts w:ascii="Arial" w:eastAsia="Calibri" w:hAnsi="Arial" w:cs="Arial"/>
                <w:b/>
                <w:bCs/>
                <w:sz w:val="28"/>
                <w:szCs w:val="28"/>
                <w:lang w:val="es-ES" w:eastAsia="en-US"/>
              </w:rPr>
            </w:pPr>
            <w:r w:rsidRPr="00522A51">
              <w:rPr>
                <w:rFonts w:ascii="Arial" w:eastAsia="Calibri" w:hAnsi="Arial" w:cs="Arial"/>
                <w:b/>
                <w:bCs/>
                <w:sz w:val="28"/>
                <w:szCs w:val="28"/>
                <w:lang w:val="es-ES" w:eastAsia="en-US"/>
              </w:rPr>
              <w:t>Autoridad</w:t>
            </w:r>
          </w:p>
        </w:tc>
        <w:tc>
          <w:tcPr>
            <w:tcW w:w="4253" w:type="dxa"/>
            <w:vAlign w:val="center"/>
          </w:tcPr>
          <w:p w14:paraId="45B8011A" w14:textId="77777777" w:rsidR="00441D4E" w:rsidRPr="00522A51" w:rsidRDefault="00441D4E" w:rsidP="00FA323A">
            <w:pPr>
              <w:autoSpaceDE w:val="0"/>
              <w:autoSpaceDN w:val="0"/>
              <w:adjustRightInd w:val="0"/>
              <w:spacing w:line="360" w:lineRule="auto"/>
              <w:jc w:val="center"/>
              <w:rPr>
                <w:rFonts w:ascii="Arial" w:eastAsia="Calibri" w:hAnsi="Arial" w:cs="Arial"/>
                <w:b/>
                <w:bCs/>
                <w:sz w:val="28"/>
                <w:szCs w:val="28"/>
                <w:lang w:val="es-ES" w:eastAsia="en-US"/>
              </w:rPr>
            </w:pPr>
            <w:r w:rsidRPr="00522A51">
              <w:rPr>
                <w:rFonts w:ascii="Arial" w:eastAsia="Calibri" w:hAnsi="Arial" w:cs="Arial"/>
                <w:b/>
                <w:bCs/>
                <w:sz w:val="28"/>
                <w:szCs w:val="28"/>
                <w:lang w:val="es-ES" w:eastAsia="en-US"/>
              </w:rPr>
              <w:t>Fecha en que rindió informe</w:t>
            </w:r>
          </w:p>
        </w:tc>
      </w:tr>
      <w:tr w:rsidR="00441D4E" w:rsidRPr="00522A51" w14:paraId="7A4CAFC0" w14:textId="77777777" w:rsidTr="00FA323A">
        <w:tc>
          <w:tcPr>
            <w:tcW w:w="4506" w:type="dxa"/>
            <w:vAlign w:val="center"/>
          </w:tcPr>
          <w:p w14:paraId="3F026D9E" w14:textId="77777777" w:rsidR="00441D4E" w:rsidRPr="00522A51" w:rsidRDefault="00441D4E" w:rsidP="00FA323A">
            <w:pPr>
              <w:autoSpaceDE w:val="0"/>
              <w:autoSpaceDN w:val="0"/>
              <w:adjustRightInd w:val="0"/>
              <w:spacing w:line="360" w:lineRule="auto"/>
              <w:rPr>
                <w:rFonts w:ascii="Arial" w:eastAsia="Calibri" w:hAnsi="Arial" w:cs="Arial"/>
                <w:sz w:val="28"/>
                <w:szCs w:val="28"/>
                <w:lang w:val="es-ES" w:eastAsia="en-US"/>
              </w:rPr>
            </w:pPr>
            <w:r w:rsidRPr="00522A51">
              <w:rPr>
                <w:rFonts w:ascii="Arial" w:eastAsia="Calibri" w:hAnsi="Arial" w:cs="Arial"/>
                <w:sz w:val="28"/>
                <w:szCs w:val="28"/>
                <w:lang w:val="es-ES" w:eastAsia="en-US"/>
              </w:rPr>
              <w:t>Gobernador de San Luis Potosí.</w:t>
            </w:r>
          </w:p>
        </w:tc>
        <w:tc>
          <w:tcPr>
            <w:tcW w:w="4253" w:type="dxa"/>
            <w:vMerge w:val="restart"/>
            <w:vAlign w:val="center"/>
          </w:tcPr>
          <w:p w14:paraId="5B3423C2" w14:textId="77777777" w:rsidR="00441D4E" w:rsidRPr="00522A51" w:rsidRDefault="00441D4E" w:rsidP="00FA323A">
            <w:pPr>
              <w:autoSpaceDE w:val="0"/>
              <w:autoSpaceDN w:val="0"/>
              <w:adjustRightInd w:val="0"/>
              <w:spacing w:line="360" w:lineRule="auto"/>
              <w:jc w:val="center"/>
              <w:rPr>
                <w:rFonts w:ascii="Arial" w:eastAsia="Calibri" w:hAnsi="Arial" w:cs="Arial"/>
                <w:sz w:val="28"/>
                <w:szCs w:val="28"/>
                <w:lang w:val="es-ES" w:eastAsia="en-US"/>
              </w:rPr>
            </w:pPr>
            <w:r w:rsidRPr="00522A51">
              <w:rPr>
                <w:rFonts w:ascii="Arial" w:eastAsia="Calibri" w:hAnsi="Arial" w:cs="Arial"/>
                <w:sz w:val="28"/>
                <w:szCs w:val="28"/>
                <w:lang w:val="es-ES" w:eastAsia="en-US"/>
              </w:rPr>
              <w:t>Diez de diciembre de dos mil veinte.</w:t>
            </w:r>
          </w:p>
        </w:tc>
      </w:tr>
      <w:tr w:rsidR="00441D4E" w:rsidRPr="00522A51" w14:paraId="2482B5EB" w14:textId="77777777" w:rsidTr="00FA323A">
        <w:tc>
          <w:tcPr>
            <w:tcW w:w="4506" w:type="dxa"/>
            <w:vAlign w:val="center"/>
          </w:tcPr>
          <w:p w14:paraId="6AFF56A1" w14:textId="77777777" w:rsidR="00441D4E" w:rsidRPr="00522A51" w:rsidRDefault="00441D4E" w:rsidP="00FA323A">
            <w:pPr>
              <w:autoSpaceDE w:val="0"/>
              <w:autoSpaceDN w:val="0"/>
              <w:adjustRightInd w:val="0"/>
              <w:spacing w:line="360" w:lineRule="auto"/>
              <w:rPr>
                <w:rFonts w:ascii="Arial" w:eastAsia="Calibri" w:hAnsi="Arial" w:cs="Arial"/>
                <w:sz w:val="28"/>
                <w:szCs w:val="28"/>
                <w:lang w:val="es-ES" w:eastAsia="en-US"/>
              </w:rPr>
            </w:pPr>
            <w:r w:rsidRPr="00522A51">
              <w:rPr>
                <w:rFonts w:ascii="Arial" w:eastAsia="Calibri" w:hAnsi="Arial" w:cs="Arial"/>
                <w:sz w:val="28"/>
                <w:szCs w:val="28"/>
                <w:lang w:val="es-ES" w:eastAsia="en-US"/>
              </w:rPr>
              <w:t>Congreso del Estado de San Luis Potosí.</w:t>
            </w:r>
          </w:p>
        </w:tc>
        <w:tc>
          <w:tcPr>
            <w:tcW w:w="4253" w:type="dxa"/>
            <w:vMerge/>
            <w:vAlign w:val="center"/>
          </w:tcPr>
          <w:p w14:paraId="60AB3E52" w14:textId="77777777" w:rsidR="00441D4E" w:rsidRPr="00522A51" w:rsidRDefault="00441D4E" w:rsidP="00FA323A">
            <w:pPr>
              <w:autoSpaceDE w:val="0"/>
              <w:autoSpaceDN w:val="0"/>
              <w:adjustRightInd w:val="0"/>
              <w:spacing w:line="360" w:lineRule="auto"/>
              <w:jc w:val="center"/>
              <w:rPr>
                <w:rFonts w:ascii="Arial" w:eastAsia="Calibri" w:hAnsi="Arial" w:cs="Arial"/>
                <w:sz w:val="28"/>
                <w:szCs w:val="28"/>
                <w:lang w:val="es-ES" w:eastAsia="en-US"/>
              </w:rPr>
            </w:pPr>
          </w:p>
        </w:tc>
      </w:tr>
    </w:tbl>
    <w:p w14:paraId="4589C1F3" w14:textId="77777777"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p>
    <w:p w14:paraId="50E26F5A" w14:textId="65D2B89F" w:rsidR="00441D4E" w:rsidRPr="00522A51" w:rsidRDefault="00441D4E" w:rsidP="00441D4E">
      <w:pPr>
        <w:spacing w:line="360" w:lineRule="auto"/>
        <w:ind w:firstLine="851"/>
        <w:jc w:val="both"/>
        <w:rPr>
          <w:rFonts w:ascii="Arial" w:hAnsi="Arial" w:cs="Arial"/>
          <w:sz w:val="28"/>
          <w:szCs w:val="28"/>
          <w:lang w:val="es-ES"/>
        </w:rPr>
      </w:pPr>
      <w:r w:rsidRPr="00522A51">
        <w:rPr>
          <w:rFonts w:ascii="Arial" w:hAnsi="Arial" w:cs="Arial"/>
          <w:b/>
          <w:sz w:val="28"/>
          <w:szCs w:val="28"/>
          <w:lang w:val="es-ES"/>
        </w:rPr>
        <w:t xml:space="preserve">SEXTO. Inicio del proceso electoral. </w:t>
      </w:r>
      <w:r w:rsidRPr="00522A51">
        <w:rPr>
          <w:rFonts w:ascii="Arial" w:hAnsi="Arial" w:cs="Arial"/>
          <w:bCs/>
          <w:sz w:val="28"/>
          <w:szCs w:val="28"/>
          <w:lang w:val="es-ES"/>
        </w:rPr>
        <w:t xml:space="preserve">El inicio del proceso electoral ordinario, conforme </w:t>
      </w:r>
      <w:r w:rsidR="00DA473F">
        <w:rPr>
          <w:rFonts w:ascii="Arial" w:hAnsi="Arial" w:cs="Arial"/>
          <w:bCs/>
          <w:sz w:val="28"/>
          <w:szCs w:val="28"/>
          <w:lang w:val="es-ES"/>
        </w:rPr>
        <w:t xml:space="preserve">a </w:t>
      </w:r>
      <w:r w:rsidRPr="00522A51">
        <w:rPr>
          <w:rFonts w:ascii="Arial" w:hAnsi="Arial" w:cs="Arial"/>
          <w:bCs/>
          <w:sz w:val="28"/>
          <w:szCs w:val="28"/>
          <w:lang w:val="es-ES"/>
        </w:rPr>
        <w:t>lo previsto esencialmente en el artículo 274 de la Ley Electoral del Estado de San Luis Potosí publicada el treinta de junio de dos mil veinte en el Periódico Oficial del Estado</w:t>
      </w:r>
      <w:r w:rsidRPr="00522A51">
        <w:rPr>
          <w:rStyle w:val="Refdenotaalpie"/>
          <w:rFonts w:ascii="Arial" w:hAnsi="Arial" w:cs="Arial"/>
          <w:bCs/>
          <w:sz w:val="28"/>
          <w:szCs w:val="28"/>
          <w:lang w:val="es-ES"/>
        </w:rPr>
        <w:footnoteReference w:id="2"/>
      </w:r>
      <w:r w:rsidRPr="00522A51">
        <w:rPr>
          <w:rFonts w:ascii="Arial" w:hAnsi="Arial" w:cs="Arial"/>
          <w:bCs/>
          <w:sz w:val="28"/>
          <w:szCs w:val="28"/>
          <w:lang w:val="es-ES"/>
        </w:rPr>
        <w:t>, dio inicio el treinta de septiembre pasado.</w:t>
      </w:r>
    </w:p>
    <w:p w14:paraId="19D6B500" w14:textId="77777777" w:rsidR="00441D4E" w:rsidRPr="00522A51" w:rsidRDefault="00441D4E" w:rsidP="00441D4E">
      <w:pPr>
        <w:spacing w:line="360" w:lineRule="auto"/>
        <w:jc w:val="both"/>
        <w:rPr>
          <w:rFonts w:ascii="Arial" w:hAnsi="Arial" w:cs="Arial"/>
          <w:sz w:val="28"/>
          <w:szCs w:val="28"/>
          <w:lang w:val="es-ES"/>
        </w:rPr>
      </w:pPr>
    </w:p>
    <w:p w14:paraId="5CEA8AA7" w14:textId="77777777" w:rsidR="00441D4E" w:rsidRPr="00522A51" w:rsidRDefault="00441D4E" w:rsidP="00441D4E">
      <w:pPr>
        <w:spacing w:line="360" w:lineRule="auto"/>
        <w:ind w:firstLine="851"/>
        <w:jc w:val="both"/>
        <w:rPr>
          <w:rFonts w:ascii="Arial" w:hAnsi="Arial" w:cs="Arial"/>
          <w:bCs/>
          <w:sz w:val="28"/>
          <w:szCs w:val="28"/>
          <w:lang w:val="es-ES"/>
        </w:rPr>
      </w:pPr>
      <w:r w:rsidRPr="00522A51">
        <w:rPr>
          <w:rFonts w:ascii="Arial" w:hAnsi="Arial" w:cs="Arial"/>
          <w:b/>
          <w:sz w:val="28"/>
          <w:szCs w:val="28"/>
          <w:lang w:val="es-ES"/>
        </w:rPr>
        <w:t xml:space="preserve">SÉPTIMO. Opinión especializada en la acción de inconstitucionalidad. </w:t>
      </w:r>
      <w:r w:rsidRPr="00522A51">
        <w:rPr>
          <w:rFonts w:ascii="Arial" w:hAnsi="Arial" w:cs="Arial"/>
          <w:bCs/>
          <w:sz w:val="28"/>
          <w:szCs w:val="28"/>
          <w:lang w:val="es-ES"/>
        </w:rPr>
        <w:t>La Sala Superior del Tribunal Electoral del Poder Judicial de la Federación formuló opinión el siete de diciembre de dos mil veinte y la envió electrónicamente en la misma fecha.</w:t>
      </w:r>
    </w:p>
    <w:p w14:paraId="2CD617B7" w14:textId="77777777" w:rsidR="00441D4E" w:rsidRPr="00522A51" w:rsidRDefault="00441D4E" w:rsidP="00441D4E">
      <w:pPr>
        <w:spacing w:line="360" w:lineRule="auto"/>
        <w:ind w:firstLine="709"/>
        <w:jc w:val="both"/>
        <w:rPr>
          <w:rFonts w:ascii="Arial" w:hAnsi="Arial" w:cs="Arial"/>
          <w:bCs/>
          <w:sz w:val="28"/>
          <w:szCs w:val="28"/>
          <w:lang w:val="es-ES"/>
        </w:rPr>
      </w:pPr>
    </w:p>
    <w:p w14:paraId="2C58824D" w14:textId="77777777"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r w:rsidRPr="00522A51">
        <w:rPr>
          <w:rFonts w:ascii="Arial" w:hAnsi="Arial" w:cs="Arial"/>
          <w:b/>
          <w:sz w:val="28"/>
          <w:szCs w:val="28"/>
          <w:lang w:val="es-ES"/>
        </w:rPr>
        <w:t xml:space="preserve">OCTAVO. Cierre de instrucción y entrega del proyecto de resolución a la Secretaría General de Acuerdos. </w:t>
      </w:r>
      <w:r w:rsidRPr="00522A51">
        <w:rPr>
          <w:rFonts w:ascii="Arial" w:hAnsi="Arial" w:cs="Arial"/>
          <w:sz w:val="28"/>
          <w:szCs w:val="28"/>
          <w:lang w:val="es-ES"/>
        </w:rPr>
        <w:t>En proveído de dieciocho de diciembre de dos mil veinte, se decretó el cierre de la instrucción y, posteriormente, se remitió el proyecto de resolución correspondiente.</w:t>
      </w:r>
    </w:p>
    <w:p w14:paraId="5A8B8E00" w14:textId="77777777" w:rsidR="00441D4E" w:rsidRPr="00522A51" w:rsidRDefault="00441D4E" w:rsidP="00441D4E">
      <w:pPr>
        <w:autoSpaceDE w:val="0"/>
        <w:autoSpaceDN w:val="0"/>
        <w:adjustRightInd w:val="0"/>
        <w:spacing w:line="360" w:lineRule="auto"/>
        <w:jc w:val="both"/>
        <w:rPr>
          <w:rFonts w:ascii="Arial" w:hAnsi="Arial" w:cs="Arial"/>
          <w:b/>
          <w:bCs/>
          <w:sz w:val="28"/>
          <w:szCs w:val="28"/>
          <w:lang w:val="es-ES"/>
        </w:rPr>
      </w:pPr>
    </w:p>
    <w:p w14:paraId="36D38186" w14:textId="77777777" w:rsidR="00441D4E" w:rsidRPr="00522A51" w:rsidRDefault="00441D4E" w:rsidP="00441D4E">
      <w:pPr>
        <w:autoSpaceDE w:val="0"/>
        <w:autoSpaceDN w:val="0"/>
        <w:adjustRightInd w:val="0"/>
        <w:spacing w:line="360" w:lineRule="auto"/>
        <w:jc w:val="center"/>
        <w:rPr>
          <w:rFonts w:ascii="Arial" w:hAnsi="Arial" w:cs="Arial"/>
          <w:b/>
          <w:bCs/>
          <w:sz w:val="28"/>
          <w:szCs w:val="28"/>
          <w:lang w:val="es-ES"/>
        </w:rPr>
      </w:pPr>
      <w:r w:rsidRPr="00522A51">
        <w:rPr>
          <w:rFonts w:ascii="Arial" w:hAnsi="Arial" w:cs="Arial"/>
          <w:b/>
          <w:bCs/>
          <w:sz w:val="28"/>
          <w:szCs w:val="28"/>
          <w:lang w:val="es-ES"/>
        </w:rPr>
        <w:t>CONSIDERANDO</w:t>
      </w:r>
    </w:p>
    <w:p w14:paraId="6B1CBE41" w14:textId="77777777" w:rsidR="00441D4E" w:rsidRPr="00522A51" w:rsidRDefault="00441D4E" w:rsidP="00441D4E">
      <w:pPr>
        <w:autoSpaceDE w:val="0"/>
        <w:autoSpaceDN w:val="0"/>
        <w:adjustRightInd w:val="0"/>
        <w:spacing w:line="360" w:lineRule="auto"/>
        <w:jc w:val="center"/>
        <w:rPr>
          <w:rFonts w:ascii="Arial" w:hAnsi="Arial" w:cs="Arial"/>
          <w:b/>
          <w:bCs/>
          <w:sz w:val="28"/>
          <w:szCs w:val="28"/>
          <w:lang w:val="es-ES"/>
        </w:rPr>
      </w:pPr>
    </w:p>
    <w:p w14:paraId="48BBB5E1" w14:textId="30DC1D32"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r w:rsidRPr="00522A51">
        <w:rPr>
          <w:rFonts w:ascii="Arial" w:hAnsi="Arial" w:cs="Arial"/>
          <w:b/>
          <w:bCs/>
          <w:sz w:val="28"/>
          <w:szCs w:val="28"/>
          <w:lang w:val="es-ES"/>
        </w:rPr>
        <w:t xml:space="preserve">PRIMERO. Competencia. </w:t>
      </w:r>
      <w:bookmarkStart w:id="4" w:name="_Hlk61973694"/>
      <w:r w:rsidRPr="00522A51">
        <w:rPr>
          <w:rFonts w:ascii="Arial" w:hAnsi="Arial" w:cs="Arial"/>
          <w:sz w:val="28"/>
          <w:szCs w:val="28"/>
          <w:lang w:val="es-ES"/>
        </w:rPr>
        <w:t xml:space="preserve">Este Tribunal Pleno de la Suprema Corte de Justicia de la Nación es competente para resolver la presente </w:t>
      </w:r>
      <w:r w:rsidRPr="00522A51">
        <w:rPr>
          <w:rFonts w:ascii="Arial" w:hAnsi="Arial" w:cs="Arial"/>
          <w:sz w:val="28"/>
          <w:szCs w:val="28"/>
          <w:lang w:val="es-ES"/>
        </w:rPr>
        <w:lastRenderedPageBreak/>
        <w:t>acción de inconstitucionalidad, de conformidad con lo dispuesto por los artículos 105, fracción II, inciso i), de la Constitución Política de los Estados Unidos Mexicanos; 1</w:t>
      </w:r>
      <w:r w:rsidR="00DA473F">
        <w:rPr>
          <w:rFonts w:ascii="Arial" w:hAnsi="Arial" w:cs="Arial"/>
          <w:sz w:val="28"/>
          <w:szCs w:val="28"/>
          <w:lang w:val="es-ES"/>
        </w:rPr>
        <w:t>°</w:t>
      </w:r>
      <w:r w:rsidRPr="00522A51">
        <w:rPr>
          <w:rFonts w:ascii="Arial" w:hAnsi="Arial" w:cs="Arial"/>
          <w:sz w:val="28"/>
          <w:szCs w:val="28"/>
          <w:lang w:val="es-ES"/>
        </w:rPr>
        <w:t xml:space="preserve"> de su Ley Reglamentaria</w:t>
      </w:r>
      <w:r w:rsidR="00DA473F">
        <w:rPr>
          <w:rFonts w:ascii="Arial" w:hAnsi="Arial" w:cs="Arial"/>
          <w:sz w:val="28"/>
          <w:szCs w:val="28"/>
          <w:lang w:val="es-ES"/>
        </w:rPr>
        <w:t xml:space="preserve"> y</w:t>
      </w:r>
      <w:r w:rsidRPr="00522A51">
        <w:rPr>
          <w:rFonts w:ascii="Arial" w:hAnsi="Arial" w:cs="Arial"/>
          <w:sz w:val="28"/>
          <w:szCs w:val="28"/>
          <w:lang w:val="es-ES"/>
        </w:rPr>
        <w:t xml:space="preserve"> 10, fracción I, de la Ley Orgánica del Poder Judicial de la Federación, así como el Punto Segundo, fracción II, del Acuerdo 5/2013 del Tribunal Pleno, de trece de mayo de dos mil trece; toda vez que en ella la Fiscalía General de la República plantea la posible contravención a la Constitución Política de los Estados Unidos Mexicanos, por parte de diversas normas penales de naturaleza electoral de una entidad federativa, en el caso, del Estado de San Luis Potosí. </w:t>
      </w:r>
      <w:bookmarkEnd w:id="4"/>
    </w:p>
    <w:p w14:paraId="643D52BA" w14:textId="77777777" w:rsidR="00441D4E" w:rsidRPr="00522A51" w:rsidRDefault="00441D4E" w:rsidP="00441D4E">
      <w:pPr>
        <w:autoSpaceDE w:val="0"/>
        <w:autoSpaceDN w:val="0"/>
        <w:adjustRightInd w:val="0"/>
        <w:spacing w:line="360" w:lineRule="auto"/>
        <w:ind w:firstLine="709"/>
        <w:jc w:val="both"/>
        <w:rPr>
          <w:rFonts w:ascii="Arial" w:hAnsi="Arial" w:cs="Arial"/>
          <w:sz w:val="28"/>
          <w:szCs w:val="28"/>
          <w:lang w:val="es-ES"/>
        </w:rPr>
      </w:pPr>
    </w:p>
    <w:p w14:paraId="1F9B892E" w14:textId="77777777" w:rsidR="00441D4E" w:rsidRPr="00522A51" w:rsidRDefault="00441D4E" w:rsidP="00441D4E">
      <w:pPr>
        <w:autoSpaceDE w:val="0"/>
        <w:autoSpaceDN w:val="0"/>
        <w:adjustRightInd w:val="0"/>
        <w:spacing w:line="360" w:lineRule="auto"/>
        <w:ind w:firstLine="851"/>
        <w:jc w:val="both"/>
        <w:rPr>
          <w:rFonts w:ascii="Arial" w:hAnsi="Arial" w:cs="Arial"/>
          <w:sz w:val="28"/>
          <w:szCs w:val="28"/>
          <w:lang w:val="es-ES"/>
        </w:rPr>
      </w:pPr>
      <w:r w:rsidRPr="00522A51">
        <w:rPr>
          <w:rFonts w:ascii="Arial" w:hAnsi="Arial" w:cs="Arial"/>
          <w:sz w:val="28"/>
          <w:szCs w:val="28"/>
          <w:lang w:val="es-ES"/>
        </w:rPr>
        <w:t>Asimismo, con fundamento en el artículo Séptimo del Acuerdo General 14/2020 de veintiocho de julio de dos mil veinte, de la Suprema Corte de Justicia de la Nación por el que se reanudan los plazos procesales suspendidos desde el dieciocho de marzo del mismo año, el cual establece que las sesiones del Pleno y sus Salas se celebrarán a distancia en los términos de la normatividad aplicable.</w:t>
      </w:r>
    </w:p>
    <w:p w14:paraId="2CEA7ADC" w14:textId="77777777" w:rsidR="00441D4E" w:rsidRPr="00522A51" w:rsidRDefault="00441D4E" w:rsidP="00441D4E">
      <w:pPr>
        <w:autoSpaceDE w:val="0"/>
        <w:autoSpaceDN w:val="0"/>
        <w:adjustRightInd w:val="0"/>
        <w:spacing w:line="360" w:lineRule="auto"/>
        <w:ind w:right="27" w:firstLine="709"/>
        <w:jc w:val="both"/>
        <w:rPr>
          <w:rFonts w:ascii="Arial" w:hAnsi="Arial" w:cs="Arial"/>
          <w:b/>
          <w:bCs/>
          <w:sz w:val="28"/>
          <w:szCs w:val="28"/>
          <w:lang w:val="es-ES"/>
        </w:rPr>
      </w:pPr>
    </w:p>
    <w:p w14:paraId="3A7818E6" w14:textId="77777777" w:rsidR="00441D4E" w:rsidRPr="00522A51" w:rsidRDefault="00441D4E" w:rsidP="00441D4E">
      <w:pPr>
        <w:autoSpaceDE w:val="0"/>
        <w:autoSpaceDN w:val="0"/>
        <w:adjustRightInd w:val="0"/>
        <w:spacing w:line="360" w:lineRule="auto"/>
        <w:ind w:right="27" w:firstLine="851"/>
        <w:jc w:val="both"/>
        <w:rPr>
          <w:rFonts w:ascii="Arial" w:hAnsi="Arial" w:cs="Arial"/>
          <w:bCs/>
          <w:sz w:val="28"/>
          <w:szCs w:val="28"/>
          <w:lang w:val="es-ES"/>
        </w:rPr>
      </w:pPr>
      <w:r w:rsidRPr="00522A51">
        <w:rPr>
          <w:rFonts w:ascii="Arial" w:hAnsi="Arial" w:cs="Arial"/>
          <w:b/>
          <w:bCs/>
          <w:sz w:val="28"/>
          <w:szCs w:val="28"/>
          <w:lang w:val="es-ES"/>
        </w:rPr>
        <w:t xml:space="preserve">SEGUNDO. Oportunidad. </w:t>
      </w:r>
      <w:bookmarkStart w:id="5" w:name="_Hlk54030724"/>
      <w:r w:rsidRPr="00522A51">
        <w:rPr>
          <w:rFonts w:ascii="Arial" w:hAnsi="Arial" w:cs="Arial"/>
          <w:bCs/>
          <w:sz w:val="28"/>
          <w:szCs w:val="28"/>
          <w:lang w:val="es-ES"/>
        </w:rPr>
        <w:t>La acción de inconstitucionalidad se presentó de forma oportuna, es decir, dentro del plazo de treinta días naturales que establece el artículo 60 de la ley reglamentaria</w:t>
      </w:r>
      <w:r w:rsidRPr="00522A51">
        <w:rPr>
          <w:rStyle w:val="Refdenotaalpie"/>
          <w:rFonts w:ascii="Arial" w:hAnsi="Arial" w:cs="Arial"/>
          <w:bCs/>
          <w:sz w:val="28"/>
          <w:szCs w:val="28"/>
          <w:lang w:val="es-ES"/>
        </w:rPr>
        <w:footnoteReference w:id="3"/>
      </w:r>
      <w:r w:rsidRPr="00522A51">
        <w:rPr>
          <w:rFonts w:ascii="Arial" w:hAnsi="Arial" w:cs="Arial"/>
          <w:bCs/>
          <w:sz w:val="28"/>
          <w:szCs w:val="28"/>
          <w:lang w:val="es-ES"/>
        </w:rPr>
        <w:t>.</w:t>
      </w:r>
    </w:p>
    <w:p w14:paraId="2C5FF444" w14:textId="77777777" w:rsidR="00441D4E" w:rsidRPr="00522A51" w:rsidRDefault="00441D4E" w:rsidP="00441D4E">
      <w:pPr>
        <w:autoSpaceDE w:val="0"/>
        <w:autoSpaceDN w:val="0"/>
        <w:adjustRightInd w:val="0"/>
        <w:spacing w:line="360" w:lineRule="auto"/>
        <w:ind w:right="27" w:firstLine="851"/>
        <w:jc w:val="both"/>
        <w:rPr>
          <w:rFonts w:ascii="Arial" w:hAnsi="Arial" w:cs="Arial"/>
          <w:bCs/>
          <w:sz w:val="28"/>
          <w:szCs w:val="28"/>
          <w:lang w:val="es-ES"/>
        </w:rPr>
      </w:pPr>
    </w:p>
    <w:p w14:paraId="782A9DD4" w14:textId="77777777" w:rsidR="00441D4E" w:rsidRPr="00522A51" w:rsidRDefault="00441D4E" w:rsidP="00441D4E">
      <w:pPr>
        <w:autoSpaceDE w:val="0"/>
        <w:autoSpaceDN w:val="0"/>
        <w:adjustRightInd w:val="0"/>
        <w:spacing w:line="360" w:lineRule="auto"/>
        <w:ind w:right="27" w:firstLine="851"/>
        <w:jc w:val="both"/>
        <w:rPr>
          <w:rFonts w:ascii="Arial" w:hAnsi="Arial" w:cs="Arial"/>
          <w:bCs/>
          <w:sz w:val="28"/>
          <w:szCs w:val="28"/>
          <w:lang w:val="es-ES"/>
        </w:rPr>
      </w:pPr>
      <w:r w:rsidRPr="00522A51">
        <w:rPr>
          <w:rFonts w:ascii="Arial" w:hAnsi="Arial" w:cs="Arial"/>
          <w:bCs/>
          <w:sz w:val="28"/>
          <w:szCs w:val="28"/>
          <w:lang w:val="es-ES"/>
        </w:rPr>
        <w:t xml:space="preserve">Debe destacarse que en atención a las circunstancias extraordinarias por la pandemia provocada por el virus SARS-CoV2-COVID-19, el Pleno de esta Suprema Corte aprobó el </w:t>
      </w:r>
      <w:r w:rsidRPr="00522A51">
        <w:rPr>
          <w:rFonts w:ascii="Arial" w:hAnsi="Arial" w:cs="Arial"/>
          <w:sz w:val="28"/>
          <w:szCs w:val="28"/>
          <w:lang w:val="es-ES"/>
        </w:rPr>
        <w:t>Acuerdo General 13/2020,</w:t>
      </w:r>
      <w:r w:rsidRPr="00522A51">
        <w:rPr>
          <w:rFonts w:ascii="Arial" w:hAnsi="Arial" w:cs="Arial"/>
          <w:bCs/>
          <w:sz w:val="28"/>
          <w:szCs w:val="28"/>
          <w:lang w:val="es-ES"/>
        </w:rPr>
        <w:t xml:space="preserve"> a través del cual canceló el periodo de receso y prorrogó la suspensión de plazos entre el dieciséis de julio y dos de agosto de dos mil veinte, por lo que se reanudaron los términos a partir del tres de agosto siguiente.</w:t>
      </w:r>
    </w:p>
    <w:p w14:paraId="15F5D903" w14:textId="77777777" w:rsidR="00441D4E" w:rsidRPr="00522A51" w:rsidRDefault="00441D4E" w:rsidP="00441D4E">
      <w:pPr>
        <w:autoSpaceDE w:val="0"/>
        <w:autoSpaceDN w:val="0"/>
        <w:adjustRightInd w:val="0"/>
        <w:spacing w:line="360" w:lineRule="auto"/>
        <w:ind w:right="27" w:firstLine="851"/>
        <w:jc w:val="both"/>
        <w:rPr>
          <w:rFonts w:ascii="Arial" w:hAnsi="Arial" w:cs="Arial"/>
          <w:bCs/>
          <w:sz w:val="28"/>
          <w:szCs w:val="28"/>
          <w:lang w:val="es-ES"/>
        </w:rPr>
      </w:pPr>
    </w:p>
    <w:p w14:paraId="1392F978" w14:textId="77777777" w:rsidR="00441D4E" w:rsidRPr="00522A51" w:rsidRDefault="00441D4E" w:rsidP="00441D4E">
      <w:pPr>
        <w:autoSpaceDE w:val="0"/>
        <w:autoSpaceDN w:val="0"/>
        <w:adjustRightInd w:val="0"/>
        <w:spacing w:line="360" w:lineRule="auto"/>
        <w:ind w:right="27" w:firstLine="851"/>
        <w:jc w:val="both"/>
        <w:rPr>
          <w:rFonts w:ascii="Arial" w:hAnsi="Arial" w:cs="Arial"/>
          <w:sz w:val="28"/>
          <w:szCs w:val="28"/>
          <w:lang w:val="es-ES"/>
        </w:rPr>
      </w:pPr>
      <w:r w:rsidRPr="00522A51">
        <w:rPr>
          <w:rFonts w:ascii="Arial" w:hAnsi="Arial" w:cs="Arial"/>
          <w:bCs/>
          <w:sz w:val="28"/>
          <w:szCs w:val="28"/>
          <w:lang w:val="es-ES"/>
        </w:rPr>
        <w:t xml:space="preserve">Ahora, </w:t>
      </w:r>
      <w:bookmarkStart w:id="6" w:name="_Hlk61973818"/>
      <w:r w:rsidRPr="00522A51">
        <w:rPr>
          <w:rFonts w:ascii="Arial" w:hAnsi="Arial" w:cs="Arial"/>
          <w:sz w:val="28"/>
          <w:szCs w:val="28"/>
          <w:lang w:val="es-ES"/>
        </w:rPr>
        <w:t>el Decreto número 784 que contiene los artículos reclamados</w:t>
      </w:r>
      <w:r w:rsidRPr="00522A51">
        <w:rPr>
          <w:rFonts w:ascii="Arial" w:hAnsi="Arial" w:cs="Arial"/>
          <w:sz w:val="28"/>
          <w:szCs w:val="28"/>
        </w:rPr>
        <w:t xml:space="preserve">, fue publicado en el Periódico Oficial del Gobierno del Estado el </w:t>
      </w:r>
      <w:r w:rsidRPr="00522A51">
        <w:rPr>
          <w:rFonts w:ascii="Arial" w:hAnsi="Arial" w:cs="Arial"/>
          <w:sz w:val="28"/>
          <w:szCs w:val="28"/>
          <w:lang w:val="es-ES"/>
        </w:rPr>
        <w:t>veinticuatro de octubre de</w:t>
      </w:r>
      <w:r w:rsidRPr="00522A51">
        <w:rPr>
          <w:rFonts w:ascii="Arial" w:hAnsi="Arial" w:cs="Arial"/>
          <w:sz w:val="28"/>
          <w:szCs w:val="28"/>
        </w:rPr>
        <w:t xml:space="preserve"> dos mil veinte.</w:t>
      </w:r>
      <w:bookmarkEnd w:id="6"/>
    </w:p>
    <w:p w14:paraId="08793EF9" w14:textId="77777777" w:rsidR="00441D4E" w:rsidRPr="00522A51" w:rsidRDefault="00441D4E" w:rsidP="00441D4E">
      <w:pPr>
        <w:autoSpaceDE w:val="0"/>
        <w:autoSpaceDN w:val="0"/>
        <w:adjustRightInd w:val="0"/>
        <w:spacing w:line="360" w:lineRule="auto"/>
        <w:ind w:right="27" w:firstLine="851"/>
        <w:jc w:val="both"/>
        <w:rPr>
          <w:rFonts w:ascii="Arial" w:hAnsi="Arial" w:cs="Arial"/>
          <w:sz w:val="28"/>
          <w:szCs w:val="28"/>
          <w:lang w:val="es-ES"/>
        </w:rPr>
      </w:pPr>
    </w:p>
    <w:p w14:paraId="2E7189C9" w14:textId="58AC2E0C" w:rsidR="00441D4E" w:rsidRPr="00522A51" w:rsidRDefault="00441D4E" w:rsidP="00441D4E">
      <w:pPr>
        <w:pStyle w:val="corte4fondo"/>
        <w:spacing w:line="360" w:lineRule="auto"/>
        <w:ind w:firstLine="851"/>
        <w:jc w:val="both"/>
        <w:rPr>
          <w:rFonts w:ascii="Arial" w:hAnsi="Arial" w:cs="Arial"/>
          <w:sz w:val="28"/>
          <w:szCs w:val="28"/>
          <w:lang w:val="es-ES"/>
        </w:rPr>
      </w:pPr>
      <w:r w:rsidRPr="00522A51">
        <w:rPr>
          <w:rFonts w:ascii="Arial" w:hAnsi="Arial" w:cs="Arial"/>
          <w:sz w:val="28"/>
          <w:szCs w:val="28"/>
          <w:lang w:val="es-ES"/>
        </w:rPr>
        <w:t xml:space="preserve">Por tanto, </w:t>
      </w:r>
      <w:bookmarkStart w:id="7" w:name="_Hlk61973778"/>
      <w:r w:rsidRPr="00522A51">
        <w:rPr>
          <w:rFonts w:ascii="Arial" w:hAnsi="Arial" w:cs="Arial"/>
          <w:sz w:val="28"/>
          <w:szCs w:val="28"/>
          <w:lang w:val="es-ES"/>
        </w:rPr>
        <w:t>si la demanda fue recibida en la Oficina de Certificación Judicial y Correspondencia de esta Suprema Corte de Justicia de la Nación, el trece de noviembre</w:t>
      </w:r>
      <w:r w:rsidR="00CE66B4">
        <w:rPr>
          <w:rFonts w:ascii="Arial" w:hAnsi="Arial" w:cs="Arial"/>
          <w:sz w:val="28"/>
          <w:szCs w:val="28"/>
          <w:lang w:val="es-ES"/>
        </w:rPr>
        <w:t xml:space="preserve"> de ese mismo año</w:t>
      </w:r>
      <w:r w:rsidRPr="00522A51">
        <w:rPr>
          <w:rFonts w:ascii="Arial" w:hAnsi="Arial" w:cs="Arial"/>
          <w:sz w:val="28"/>
          <w:szCs w:val="28"/>
          <w:lang w:val="es-ES"/>
        </w:rPr>
        <w:t>, es evidente que su presentación resulta oportuna.</w:t>
      </w:r>
      <w:bookmarkEnd w:id="7"/>
    </w:p>
    <w:p w14:paraId="54BFA7C1" w14:textId="77777777" w:rsidR="00441D4E" w:rsidRPr="00522A51" w:rsidRDefault="00441D4E" w:rsidP="00441D4E">
      <w:pPr>
        <w:pStyle w:val="corte4fondo"/>
        <w:spacing w:line="360" w:lineRule="auto"/>
        <w:ind w:firstLine="851"/>
        <w:jc w:val="both"/>
        <w:rPr>
          <w:rFonts w:ascii="Arial" w:hAnsi="Arial" w:cs="Arial"/>
          <w:sz w:val="28"/>
          <w:szCs w:val="28"/>
          <w:lang w:val="es-ES"/>
        </w:rPr>
      </w:pPr>
    </w:p>
    <w:bookmarkEnd w:id="5"/>
    <w:p w14:paraId="579378BE"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r w:rsidRPr="00522A51">
        <w:rPr>
          <w:rFonts w:ascii="Arial" w:hAnsi="Arial" w:cs="Arial"/>
          <w:b/>
          <w:bCs/>
          <w:sz w:val="28"/>
          <w:szCs w:val="28"/>
          <w:lang w:val="es-ES"/>
        </w:rPr>
        <w:t>TERCERO. Legitimación.</w:t>
      </w:r>
      <w:r w:rsidRPr="00522A51">
        <w:rPr>
          <w:rFonts w:ascii="Arial" w:hAnsi="Arial" w:cs="Arial"/>
          <w:bCs/>
          <w:sz w:val="28"/>
          <w:szCs w:val="28"/>
          <w:lang w:val="es-ES"/>
        </w:rPr>
        <w:t xml:space="preserve"> </w:t>
      </w:r>
      <w:bookmarkStart w:id="8" w:name="_Hlk61973971"/>
      <w:r w:rsidRPr="00522A51">
        <w:rPr>
          <w:rFonts w:ascii="Arial" w:hAnsi="Arial" w:cs="Arial"/>
          <w:sz w:val="28"/>
          <w:szCs w:val="28"/>
          <w:lang w:val="es-ES"/>
        </w:rPr>
        <w:t xml:space="preserve">En el caso, suscribe la demanda Alejandro </w:t>
      </w:r>
      <w:proofErr w:type="spellStart"/>
      <w:r w:rsidRPr="00522A51">
        <w:rPr>
          <w:rFonts w:ascii="Arial" w:hAnsi="Arial" w:cs="Arial"/>
          <w:sz w:val="28"/>
          <w:szCs w:val="28"/>
          <w:lang w:val="es-ES"/>
        </w:rPr>
        <w:t>Gertz</w:t>
      </w:r>
      <w:proofErr w:type="spellEnd"/>
      <w:r w:rsidRPr="00522A51">
        <w:rPr>
          <w:rFonts w:ascii="Arial" w:hAnsi="Arial" w:cs="Arial"/>
          <w:sz w:val="28"/>
          <w:szCs w:val="28"/>
          <w:lang w:val="es-ES"/>
        </w:rPr>
        <w:t xml:space="preserve"> Manero, quien ocupa el cargo de Fiscal General de la República según se advierte de </w:t>
      </w:r>
      <w:r w:rsidRPr="00522A51">
        <w:rPr>
          <w:rFonts w:ascii="Arial" w:hAnsi="Arial" w:cs="Arial"/>
          <w:sz w:val="28"/>
          <w:szCs w:val="28"/>
        </w:rPr>
        <w:t xml:space="preserve">la copia certificada de la designación respectiva, emitida el dieciocho de enero de dos mil diecinueve por el </w:t>
      </w:r>
      <w:proofErr w:type="gramStart"/>
      <w:r w:rsidRPr="00522A51">
        <w:rPr>
          <w:rFonts w:ascii="Arial" w:hAnsi="Arial" w:cs="Arial"/>
          <w:sz w:val="28"/>
          <w:szCs w:val="28"/>
        </w:rPr>
        <w:t>Presidente</w:t>
      </w:r>
      <w:proofErr w:type="gramEnd"/>
      <w:r w:rsidRPr="00522A51">
        <w:rPr>
          <w:rFonts w:ascii="Arial" w:hAnsi="Arial" w:cs="Arial"/>
          <w:sz w:val="28"/>
          <w:szCs w:val="28"/>
        </w:rPr>
        <w:t xml:space="preserve"> y la Secretaria, ambos de la Mesa Directiva del Senado de la República, quienes cuentan con dicha facultad en términos del artículo 19, fracción XXIV, de la Ley Orgánica de la Fiscalía General de la República</w:t>
      </w:r>
      <w:r w:rsidRPr="00522A51">
        <w:rPr>
          <w:rStyle w:val="Refdenotaalpie"/>
          <w:rFonts w:ascii="Arial" w:hAnsi="Arial" w:cs="Arial"/>
          <w:sz w:val="28"/>
          <w:szCs w:val="28"/>
        </w:rPr>
        <w:footnoteReference w:id="4"/>
      </w:r>
      <w:r w:rsidRPr="00522A51">
        <w:rPr>
          <w:rFonts w:ascii="Arial" w:hAnsi="Arial" w:cs="Arial"/>
          <w:sz w:val="28"/>
          <w:szCs w:val="28"/>
        </w:rPr>
        <w:t>.</w:t>
      </w:r>
    </w:p>
    <w:p w14:paraId="4F8C04DD"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p>
    <w:p w14:paraId="49A36515" w14:textId="606F60FE" w:rsidR="00441D4E" w:rsidRPr="00522A51" w:rsidRDefault="00441D4E" w:rsidP="00441D4E">
      <w:pPr>
        <w:pStyle w:val="corte4fondo"/>
        <w:spacing w:line="360" w:lineRule="auto"/>
        <w:ind w:firstLine="851"/>
        <w:jc w:val="both"/>
        <w:rPr>
          <w:rFonts w:ascii="Arial" w:hAnsi="Arial" w:cs="Arial"/>
          <w:bCs/>
          <w:sz w:val="28"/>
          <w:szCs w:val="28"/>
          <w:lang w:val="es-ES"/>
        </w:rPr>
      </w:pPr>
      <w:r w:rsidRPr="00522A51">
        <w:rPr>
          <w:rFonts w:ascii="Arial" w:hAnsi="Arial" w:cs="Arial"/>
          <w:bCs/>
          <w:sz w:val="28"/>
          <w:szCs w:val="28"/>
          <w:lang w:val="es-ES"/>
        </w:rPr>
        <w:t>Dicho servidor público acude a esta instancia con sustento en lo previsto en el artículo 105, fracción II, inciso i)</w:t>
      </w:r>
      <w:r w:rsidR="00CE66B4">
        <w:rPr>
          <w:rFonts w:ascii="Arial" w:hAnsi="Arial" w:cs="Arial"/>
          <w:bCs/>
          <w:sz w:val="28"/>
          <w:szCs w:val="28"/>
          <w:lang w:val="es-ES"/>
        </w:rPr>
        <w:t>,</w:t>
      </w:r>
      <w:r w:rsidRPr="00522A51">
        <w:rPr>
          <w:rFonts w:ascii="Arial" w:hAnsi="Arial" w:cs="Arial"/>
          <w:bCs/>
          <w:sz w:val="28"/>
          <w:szCs w:val="28"/>
          <w:lang w:val="es-ES"/>
        </w:rPr>
        <w:t xml:space="preserve"> de la Constitución General de la República, que es del tenor siguiente:</w:t>
      </w:r>
    </w:p>
    <w:p w14:paraId="1C69A575"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p>
    <w:p w14:paraId="1BFD3047" w14:textId="77777777" w:rsidR="00441D4E" w:rsidRPr="00522A51" w:rsidRDefault="00441D4E" w:rsidP="00441D4E">
      <w:pPr>
        <w:pStyle w:val="Textonotapie"/>
        <w:ind w:left="567" w:right="617"/>
        <w:jc w:val="both"/>
        <w:rPr>
          <w:rFonts w:ascii="Arial" w:hAnsi="Arial" w:cs="Arial"/>
          <w:b/>
          <w:bCs/>
          <w:i/>
          <w:iCs/>
          <w:sz w:val="28"/>
          <w:szCs w:val="28"/>
        </w:rPr>
      </w:pPr>
      <w:r w:rsidRPr="00522A51">
        <w:rPr>
          <w:rFonts w:ascii="Arial" w:hAnsi="Arial" w:cs="Arial"/>
          <w:b/>
          <w:bCs/>
          <w:i/>
          <w:iCs/>
          <w:sz w:val="28"/>
          <w:szCs w:val="28"/>
        </w:rPr>
        <w:t>“Artículo 105.- La Suprema Corte de Justicia de la Nación conocerá, en los términos que señale la ley reglamentaria, de los asuntos siguientes:</w:t>
      </w:r>
    </w:p>
    <w:p w14:paraId="5B31E52A" w14:textId="77777777" w:rsidR="00441D4E" w:rsidRPr="00522A51" w:rsidRDefault="00441D4E" w:rsidP="00441D4E">
      <w:pPr>
        <w:pStyle w:val="Textonotapie"/>
        <w:ind w:left="567" w:right="617"/>
        <w:jc w:val="both"/>
        <w:rPr>
          <w:rFonts w:ascii="Arial" w:hAnsi="Arial" w:cs="Arial"/>
          <w:b/>
          <w:bCs/>
          <w:i/>
          <w:iCs/>
          <w:sz w:val="28"/>
          <w:szCs w:val="28"/>
        </w:rPr>
      </w:pPr>
      <w:r w:rsidRPr="00522A51">
        <w:rPr>
          <w:rFonts w:ascii="Arial" w:eastAsia="Calibri" w:hAnsi="Arial" w:cs="Arial"/>
          <w:b/>
          <w:bCs/>
          <w:i/>
          <w:iCs/>
          <w:sz w:val="28"/>
          <w:szCs w:val="28"/>
          <w:lang w:val="es-ES"/>
        </w:rPr>
        <w:t>[…]</w:t>
      </w:r>
      <w:r w:rsidRPr="00522A51">
        <w:rPr>
          <w:rFonts w:ascii="Arial" w:hAnsi="Arial" w:cs="Arial"/>
          <w:b/>
          <w:bCs/>
          <w:i/>
          <w:iCs/>
          <w:sz w:val="28"/>
          <w:szCs w:val="28"/>
        </w:rPr>
        <w:t xml:space="preserve"> </w:t>
      </w:r>
    </w:p>
    <w:p w14:paraId="24316024" w14:textId="77777777" w:rsidR="00441D4E" w:rsidRPr="00522A51" w:rsidRDefault="00441D4E" w:rsidP="00441D4E">
      <w:pPr>
        <w:pStyle w:val="Textonotapie"/>
        <w:ind w:left="567" w:right="617"/>
        <w:jc w:val="both"/>
        <w:rPr>
          <w:rFonts w:ascii="Arial" w:hAnsi="Arial" w:cs="Arial"/>
          <w:b/>
          <w:bCs/>
          <w:i/>
          <w:iCs/>
          <w:sz w:val="28"/>
          <w:szCs w:val="28"/>
        </w:rPr>
      </w:pPr>
      <w:r w:rsidRPr="00522A51">
        <w:rPr>
          <w:rFonts w:ascii="Arial" w:hAnsi="Arial" w:cs="Arial"/>
          <w:b/>
          <w:bCs/>
          <w:i/>
          <w:iCs/>
          <w:sz w:val="28"/>
          <w:szCs w:val="28"/>
        </w:rPr>
        <w:lastRenderedPageBreak/>
        <w:t>(REFORMADO PRIMER PÁRRAFO, D.O.F. 22 DE AGOSTO DE 1996)</w:t>
      </w:r>
    </w:p>
    <w:p w14:paraId="1541FD6D" w14:textId="77777777" w:rsidR="00441D4E" w:rsidRPr="00522A51" w:rsidRDefault="00441D4E" w:rsidP="00441D4E">
      <w:pPr>
        <w:pStyle w:val="Textonotapie"/>
        <w:ind w:left="567" w:right="617"/>
        <w:jc w:val="both"/>
        <w:rPr>
          <w:rFonts w:ascii="Arial" w:hAnsi="Arial" w:cs="Arial"/>
          <w:b/>
          <w:bCs/>
          <w:i/>
          <w:iCs/>
          <w:sz w:val="28"/>
          <w:szCs w:val="28"/>
        </w:rPr>
      </w:pPr>
      <w:r w:rsidRPr="00522A51">
        <w:rPr>
          <w:rFonts w:ascii="Arial" w:hAnsi="Arial" w:cs="Arial"/>
          <w:b/>
          <w:bCs/>
          <w:i/>
          <w:iCs/>
          <w:sz w:val="28"/>
          <w:szCs w:val="28"/>
        </w:rPr>
        <w:t>II.- De las acciones de inconstitucionalidad que tengan por objeto plantear la posible contradicción entre una norma de carácter general y esta Constitución.</w:t>
      </w:r>
    </w:p>
    <w:p w14:paraId="1FA408DB" w14:textId="77777777" w:rsidR="00441D4E" w:rsidRPr="00522A51" w:rsidRDefault="00441D4E" w:rsidP="00441D4E">
      <w:pPr>
        <w:pStyle w:val="Textonotapie"/>
        <w:ind w:left="567" w:right="617"/>
        <w:jc w:val="both"/>
        <w:rPr>
          <w:rFonts w:ascii="Arial" w:hAnsi="Arial" w:cs="Arial"/>
          <w:b/>
          <w:bCs/>
          <w:i/>
          <w:iCs/>
          <w:sz w:val="28"/>
          <w:szCs w:val="28"/>
        </w:rPr>
      </w:pPr>
      <w:r w:rsidRPr="00522A51">
        <w:rPr>
          <w:rFonts w:ascii="Arial" w:eastAsia="Calibri" w:hAnsi="Arial" w:cs="Arial"/>
          <w:b/>
          <w:bCs/>
          <w:i/>
          <w:iCs/>
          <w:sz w:val="28"/>
          <w:szCs w:val="28"/>
          <w:lang w:val="es-ES"/>
        </w:rPr>
        <w:t>[…]</w:t>
      </w:r>
    </w:p>
    <w:p w14:paraId="72F46D42" w14:textId="77777777" w:rsidR="00441D4E" w:rsidRPr="00522A51" w:rsidRDefault="00441D4E" w:rsidP="00441D4E">
      <w:pPr>
        <w:pStyle w:val="Textonotapie"/>
        <w:ind w:left="567" w:right="617"/>
        <w:jc w:val="both"/>
        <w:rPr>
          <w:rFonts w:ascii="Arial" w:hAnsi="Arial" w:cs="Arial"/>
          <w:b/>
          <w:bCs/>
          <w:i/>
          <w:iCs/>
          <w:sz w:val="28"/>
          <w:szCs w:val="28"/>
        </w:rPr>
      </w:pPr>
      <w:r w:rsidRPr="00522A51">
        <w:rPr>
          <w:rFonts w:ascii="Arial" w:hAnsi="Arial" w:cs="Arial"/>
          <w:b/>
          <w:bCs/>
          <w:i/>
          <w:iCs/>
          <w:sz w:val="28"/>
          <w:szCs w:val="28"/>
        </w:rPr>
        <w:t>(ADICIONADO, D.O.F. 10 DE FEBRERO DE 2014)</w:t>
      </w:r>
    </w:p>
    <w:p w14:paraId="2610638E" w14:textId="77777777" w:rsidR="00441D4E" w:rsidRPr="00522A51" w:rsidRDefault="00441D4E" w:rsidP="00441D4E">
      <w:pPr>
        <w:pStyle w:val="Textonotapie"/>
        <w:ind w:left="567" w:right="617"/>
        <w:jc w:val="both"/>
        <w:rPr>
          <w:rFonts w:ascii="Arial" w:hAnsi="Arial" w:cs="Arial"/>
          <w:b/>
          <w:bCs/>
          <w:i/>
          <w:iCs/>
          <w:sz w:val="28"/>
          <w:szCs w:val="28"/>
        </w:rPr>
      </w:pPr>
      <w:r w:rsidRPr="00522A51">
        <w:rPr>
          <w:rFonts w:ascii="Arial" w:hAnsi="Arial" w:cs="Arial"/>
          <w:b/>
          <w:bCs/>
          <w:i/>
          <w:iCs/>
          <w:sz w:val="28"/>
          <w:szCs w:val="28"/>
        </w:rPr>
        <w:t xml:space="preserve">i) El Fiscal General de la República respecto de leyes federales y de las entidades federativas, </w:t>
      </w:r>
      <w:r w:rsidRPr="00522A51">
        <w:rPr>
          <w:rFonts w:ascii="Arial" w:hAnsi="Arial" w:cs="Arial"/>
          <w:b/>
          <w:bCs/>
          <w:i/>
          <w:iCs/>
          <w:sz w:val="28"/>
          <w:szCs w:val="28"/>
          <w:u w:val="single"/>
        </w:rPr>
        <w:t>en materia penal y procesal penal</w:t>
      </w:r>
      <w:r w:rsidRPr="00522A51">
        <w:rPr>
          <w:rFonts w:ascii="Arial" w:hAnsi="Arial" w:cs="Arial"/>
          <w:b/>
          <w:bCs/>
          <w:i/>
          <w:iCs/>
          <w:sz w:val="28"/>
          <w:szCs w:val="28"/>
        </w:rPr>
        <w:t>, así como las relacionadas con el ámbito de sus funciones;</w:t>
      </w:r>
    </w:p>
    <w:p w14:paraId="5DC80BB0" w14:textId="77777777" w:rsidR="00441D4E" w:rsidRPr="00522A51" w:rsidRDefault="00441D4E" w:rsidP="00441D4E">
      <w:pPr>
        <w:spacing w:line="360" w:lineRule="auto"/>
        <w:ind w:left="567" w:right="617"/>
        <w:jc w:val="both"/>
        <w:rPr>
          <w:rFonts w:ascii="Arial" w:hAnsi="Arial" w:cs="Arial"/>
          <w:b/>
          <w:bCs/>
          <w:i/>
          <w:iCs/>
          <w:sz w:val="28"/>
          <w:szCs w:val="28"/>
          <w:lang w:val="es-ES"/>
        </w:rPr>
      </w:pPr>
      <w:r w:rsidRPr="00522A51">
        <w:rPr>
          <w:rFonts w:ascii="Arial" w:eastAsia="Calibri" w:hAnsi="Arial" w:cs="Arial"/>
          <w:b/>
          <w:bCs/>
          <w:i/>
          <w:iCs/>
          <w:sz w:val="28"/>
          <w:szCs w:val="28"/>
          <w:lang w:val="es-ES"/>
        </w:rPr>
        <w:t>[…]”</w:t>
      </w:r>
    </w:p>
    <w:p w14:paraId="5E753541"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p>
    <w:p w14:paraId="5188E20B"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r w:rsidRPr="00522A51">
        <w:rPr>
          <w:rFonts w:ascii="Arial" w:hAnsi="Arial" w:cs="Arial"/>
          <w:bCs/>
          <w:sz w:val="28"/>
          <w:szCs w:val="28"/>
          <w:lang w:val="es-ES"/>
        </w:rPr>
        <w:t>De lo transcrito se advierte que el Fiscal General de la República está legitimado para promover acciones de inconstitucionalidad respecto de leyes (federales o locales) en materia penal y procesal penal.</w:t>
      </w:r>
    </w:p>
    <w:p w14:paraId="0B549B43"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p>
    <w:p w14:paraId="5BC2BA0A" w14:textId="24307B2B" w:rsidR="001D0184" w:rsidRPr="00522A51" w:rsidRDefault="00441D4E" w:rsidP="00441D4E">
      <w:pPr>
        <w:pStyle w:val="corte4fondo"/>
        <w:spacing w:line="360" w:lineRule="auto"/>
        <w:ind w:firstLine="851"/>
        <w:jc w:val="both"/>
        <w:rPr>
          <w:rFonts w:ascii="Arial" w:hAnsi="Arial" w:cs="Arial"/>
          <w:bCs/>
          <w:sz w:val="28"/>
          <w:szCs w:val="28"/>
          <w:lang w:val="es-ES"/>
        </w:rPr>
      </w:pPr>
      <w:r w:rsidRPr="00522A51">
        <w:rPr>
          <w:rFonts w:ascii="Arial" w:hAnsi="Arial" w:cs="Arial"/>
          <w:bCs/>
          <w:sz w:val="28"/>
          <w:szCs w:val="28"/>
          <w:lang w:val="es-ES"/>
        </w:rPr>
        <w:t xml:space="preserve">Asimismo, </w:t>
      </w:r>
      <w:r w:rsidR="001D0184" w:rsidRPr="00522A51">
        <w:rPr>
          <w:rFonts w:ascii="Arial" w:hAnsi="Arial" w:cs="Arial"/>
          <w:bCs/>
          <w:sz w:val="28"/>
          <w:szCs w:val="28"/>
          <w:lang w:val="es-ES"/>
        </w:rPr>
        <w:t>d</w:t>
      </w:r>
      <w:r w:rsidRPr="00522A51">
        <w:rPr>
          <w:rFonts w:ascii="Arial" w:hAnsi="Arial" w:cs="Arial"/>
          <w:bCs/>
          <w:sz w:val="28"/>
          <w:szCs w:val="28"/>
          <w:lang w:val="es-ES"/>
        </w:rPr>
        <w:t xml:space="preserve">el </w:t>
      </w:r>
      <w:r w:rsidR="001D0184" w:rsidRPr="00522A51">
        <w:rPr>
          <w:rFonts w:ascii="Arial" w:hAnsi="Arial" w:cs="Arial"/>
          <w:bCs/>
          <w:sz w:val="28"/>
          <w:szCs w:val="28"/>
          <w:lang w:val="es-ES"/>
        </w:rPr>
        <w:t>inciso f) y antepenúltimo párrafo del referido artículo establece:</w:t>
      </w:r>
    </w:p>
    <w:p w14:paraId="72F1F18A" w14:textId="52279FDA" w:rsidR="001D0184" w:rsidRPr="00522A51" w:rsidRDefault="001D0184" w:rsidP="00441D4E">
      <w:pPr>
        <w:pStyle w:val="corte4fondo"/>
        <w:spacing w:line="360" w:lineRule="auto"/>
        <w:ind w:firstLine="851"/>
        <w:jc w:val="both"/>
        <w:rPr>
          <w:rFonts w:ascii="Arial" w:hAnsi="Arial" w:cs="Arial"/>
          <w:bCs/>
          <w:sz w:val="28"/>
          <w:szCs w:val="28"/>
          <w:lang w:val="es-ES"/>
        </w:rPr>
      </w:pPr>
    </w:p>
    <w:p w14:paraId="552C44A9" w14:textId="4F626673" w:rsidR="001D0184" w:rsidRPr="00522A51" w:rsidRDefault="001C4681" w:rsidP="00392ACB">
      <w:pPr>
        <w:pStyle w:val="corte4fondo"/>
        <w:ind w:left="567" w:right="617" w:firstLine="0"/>
        <w:jc w:val="both"/>
        <w:rPr>
          <w:rFonts w:ascii="Arial" w:hAnsi="Arial" w:cs="Arial"/>
          <w:b/>
          <w:i/>
          <w:iCs/>
          <w:sz w:val="28"/>
          <w:szCs w:val="28"/>
          <w:lang w:val="es-ES"/>
        </w:rPr>
      </w:pPr>
      <w:r w:rsidRPr="00522A51">
        <w:rPr>
          <w:rFonts w:ascii="Arial" w:hAnsi="Arial" w:cs="Arial"/>
          <w:b/>
          <w:i/>
          <w:iCs/>
          <w:sz w:val="28"/>
          <w:szCs w:val="28"/>
          <w:lang w:val="es-ES"/>
        </w:rPr>
        <w:t>“</w:t>
      </w:r>
      <w:r w:rsidR="001D0184" w:rsidRPr="00522A51">
        <w:rPr>
          <w:rFonts w:ascii="Arial" w:hAnsi="Arial" w:cs="Arial"/>
          <w:b/>
          <w:i/>
          <w:iCs/>
          <w:sz w:val="28"/>
          <w:szCs w:val="28"/>
          <w:lang w:val="es-ES"/>
        </w:rPr>
        <w:t>Artículo 105</w:t>
      </w:r>
      <w:r w:rsidR="00392ACB" w:rsidRPr="00522A51">
        <w:rPr>
          <w:rFonts w:ascii="Arial" w:hAnsi="Arial" w:cs="Arial"/>
          <w:b/>
          <w:i/>
          <w:iCs/>
          <w:sz w:val="28"/>
          <w:szCs w:val="28"/>
          <w:lang w:val="es-ES"/>
        </w:rPr>
        <w:t xml:space="preserve"> […]</w:t>
      </w:r>
    </w:p>
    <w:p w14:paraId="1B3E60DC" w14:textId="25AF539E" w:rsidR="001D0184" w:rsidRPr="00522A51" w:rsidRDefault="001D0184" w:rsidP="00392ACB">
      <w:pPr>
        <w:pStyle w:val="corte4fondo"/>
        <w:ind w:left="567" w:right="617" w:firstLine="0"/>
        <w:jc w:val="both"/>
        <w:rPr>
          <w:rFonts w:ascii="Arial" w:hAnsi="Arial" w:cs="Arial"/>
          <w:b/>
          <w:i/>
          <w:iCs/>
          <w:sz w:val="28"/>
          <w:szCs w:val="28"/>
          <w:lang w:val="es-ES"/>
        </w:rPr>
      </w:pPr>
      <w:r w:rsidRPr="00522A51">
        <w:rPr>
          <w:rFonts w:ascii="Arial" w:hAnsi="Arial" w:cs="Arial"/>
          <w:b/>
          <w:i/>
          <w:iCs/>
          <w:sz w:val="28"/>
          <w:szCs w:val="28"/>
          <w:lang w:val="es-ES"/>
        </w:rPr>
        <w:t>[…]</w:t>
      </w:r>
    </w:p>
    <w:p w14:paraId="7C8D93A7" w14:textId="5FE02C8B" w:rsidR="00392ACB" w:rsidRPr="00522A51" w:rsidRDefault="00392ACB" w:rsidP="00392ACB">
      <w:pPr>
        <w:pStyle w:val="corte4fondo"/>
        <w:ind w:left="567" w:right="617" w:firstLine="0"/>
        <w:jc w:val="both"/>
        <w:rPr>
          <w:rFonts w:ascii="Arial" w:hAnsi="Arial" w:cs="Arial"/>
          <w:b/>
          <w:i/>
          <w:iCs/>
          <w:sz w:val="28"/>
          <w:szCs w:val="28"/>
          <w:lang w:val="es-MX"/>
        </w:rPr>
      </w:pPr>
      <w:r w:rsidRPr="00522A51">
        <w:rPr>
          <w:rFonts w:ascii="Arial" w:hAnsi="Arial" w:cs="Arial"/>
          <w:b/>
          <w:i/>
          <w:iCs/>
          <w:sz w:val="28"/>
          <w:szCs w:val="28"/>
          <w:lang w:val="es-MX"/>
        </w:rPr>
        <w:t>II. […]</w:t>
      </w:r>
    </w:p>
    <w:p w14:paraId="1B35AE51" w14:textId="641485E7" w:rsidR="00392ACB" w:rsidRPr="00522A51" w:rsidRDefault="00392ACB" w:rsidP="00392ACB">
      <w:pPr>
        <w:pStyle w:val="corte4fondo"/>
        <w:ind w:left="567" w:right="617" w:firstLine="0"/>
        <w:jc w:val="both"/>
        <w:rPr>
          <w:rFonts w:ascii="Arial" w:hAnsi="Arial" w:cs="Arial"/>
          <w:b/>
          <w:i/>
          <w:iCs/>
          <w:sz w:val="28"/>
          <w:szCs w:val="28"/>
          <w:lang w:val="es-MX"/>
        </w:rPr>
      </w:pPr>
      <w:r w:rsidRPr="00522A51">
        <w:rPr>
          <w:rFonts w:ascii="Arial" w:hAnsi="Arial" w:cs="Arial"/>
          <w:b/>
          <w:i/>
          <w:iCs/>
          <w:sz w:val="28"/>
          <w:szCs w:val="28"/>
          <w:lang w:val="es-MX"/>
        </w:rPr>
        <w:t>[…]</w:t>
      </w:r>
    </w:p>
    <w:p w14:paraId="250A189C" w14:textId="0261ED7A" w:rsidR="001D0184" w:rsidRPr="00522A51" w:rsidRDefault="001D0184" w:rsidP="00392ACB">
      <w:pPr>
        <w:pStyle w:val="corte4fondo"/>
        <w:ind w:left="567" w:right="617" w:firstLine="0"/>
        <w:jc w:val="both"/>
        <w:rPr>
          <w:rFonts w:ascii="Arial" w:hAnsi="Arial" w:cs="Arial"/>
          <w:b/>
          <w:i/>
          <w:iCs/>
          <w:sz w:val="28"/>
          <w:szCs w:val="28"/>
          <w:lang w:val="es-MX"/>
        </w:rPr>
      </w:pPr>
      <w:r w:rsidRPr="00522A51">
        <w:rPr>
          <w:rFonts w:ascii="Arial" w:hAnsi="Arial" w:cs="Arial"/>
          <w:b/>
          <w:i/>
          <w:iCs/>
          <w:sz w:val="28"/>
          <w:szCs w:val="28"/>
          <w:lang w:val="es-MX"/>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01E00CC8" w14:textId="67E260DF" w:rsidR="00392ACB" w:rsidRPr="00522A51" w:rsidRDefault="00392ACB" w:rsidP="00392ACB">
      <w:pPr>
        <w:pStyle w:val="corte4fondo"/>
        <w:ind w:left="567" w:right="617" w:firstLine="0"/>
        <w:jc w:val="both"/>
        <w:rPr>
          <w:rFonts w:ascii="Arial" w:hAnsi="Arial" w:cs="Arial"/>
          <w:b/>
          <w:i/>
          <w:iCs/>
          <w:sz w:val="28"/>
          <w:szCs w:val="28"/>
          <w:lang w:val="es-ES"/>
        </w:rPr>
      </w:pPr>
      <w:r w:rsidRPr="00522A51">
        <w:rPr>
          <w:rFonts w:ascii="Arial" w:hAnsi="Arial" w:cs="Arial"/>
          <w:b/>
          <w:i/>
          <w:iCs/>
          <w:sz w:val="28"/>
          <w:szCs w:val="28"/>
          <w:lang w:val="es-MX"/>
        </w:rPr>
        <w:t>[…]</w:t>
      </w:r>
    </w:p>
    <w:p w14:paraId="47D515F5" w14:textId="54570F1C" w:rsidR="00441D4E" w:rsidRPr="00522A51" w:rsidRDefault="00441D4E" w:rsidP="00392ACB">
      <w:pPr>
        <w:pStyle w:val="corte4fondo"/>
        <w:ind w:left="567" w:right="617" w:firstLine="0"/>
        <w:jc w:val="both"/>
        <w:rPr>
          <w:rFonts w:ascii="Arial" w:hAnsi="Arial" w:cs="Arial"/>
          <w:b/>
          <w:i/>
          <w:iCs/>
          <w:sz w:val="28"/>
          <w:szCs w:val="28"/>
          <w:lang w:val="es-ES"/>
        </w:rPr>
      </w:pPr>
      <w:r w:rsidRPr="00522A51">
        <w:rPr>
          <w:rFonts w:ascii="Arial" w:hAnsi="Arial" w:cs="Arial"/>
          <w:b/>
          <w:i/>
          <w:iCs/>
          <w:sz w:val="28"/>
          <w:szCs w:val="28"/>
          <w:lang w:val="es-ES"/>
        </w:rPr>
        <w:t xml:space="preserve">La única vía para plantear la no </w:t>
      </w:r>
      <w:proofErr w:type="gramStart"/>
      <w:r w:rsidRPr="00522A51">
        <w:rPr>
          <w:rFonts w:ascii="Arial" w:hAnsi="Arial" w:cs="Arial"/>
          <w:b/>
          <w:i/>
          <w:iCs/>
          <w:sz w:val="28"/>
          <w:szCs w:val="28"/>
          <w:lang w:val="es-ES"/>
        </w:rPr>
        <w:t>conformidad  de</w:t>
      </w:r>
      <w:proofErr w:type="gramEnd"/>
      <w:r w:rsidRPr="00522A51">
        <w:rPr>
          <w:rFonts w:ascii="Arial" w:hAnsi="Arial" w:cs="Arial"/>
          <w:b/>
          <w:i/>
          <w:iCs/>
          <w:sz w:val="28"/>
          <w:szCs w:val="28"/>
          <w:lang w:val="es-ES"/>
        </w:rPr>
        <w:t xml:space="preserve"> las leyes electorales a la Constitución es la prevista en este artículo</w:t>
      </w:r>
      <w:r w:rsidR="001C4681" w:rsidRPr="00522A51">
        <w:rPr>
          <w:rFonts w:ascii="Arial" w:hAnsi="Arial" w:cs="Arial"/>
          <w:b/>
          <w:i/>
          <w:iCs/>
          <w:sz w:val="28"/>
          <w:szCs w:val="28"/>
          <w:lang w:val="es-ES"/>
        </w:rPr>
        <w:t>”</w:t>
      </w:r>
      <w:r w:rsidRPr="00522A51">
        <w:rPr>
          <w:rFonts w:ascii="Arial" w:hAnsi="Arial" w:cs="Arial"/>
          <w:b/>
          <w:i/>
          <w:iCs/>
          <w:sz w:val="28"/>
          <w:szCs w:val="28"/>
          <w:lang w:val="es-ES"/>
        </w:rPr>
        <w:t>.</w:t>
      </w:r>
    </w:p>
    <w:p w14:paraId="54B82FD2" w14:textId="2AEB7BB8" w:rsidR="00441D4E" w:rsidRPr="00522A51" w:rsidRDefault="00441D4E" w:rsidP="00441D4E">
      <w:pPr>
        <w:pStyle w:val="corte4fondo"/>
        <w:spacing w:line="360" w:lineRule="auto"/>
        <w:ind w:firstLine="851"/>
        <w:jc w:val="both"/>
        <w:rPr>
          <w:rFonts w:ascii="Arial" w:hAnsi="Arial" w:cs="Arial"/>
          <w:bCs/>
          <w:sz w:val="28"/>
          <w:szCs w:val="28"/>
          <w:lang w:val="es-ES"/>
        </w:rPr>
      </w:pPr>
    </w:p>
    <w:p w14:paraId="26F60475" w14:textId="6D7EED92" w:rsidR="001C4681" w:rsidRPr="00522A51" w:rsidRDefault="001C4681" w:rsidP="00441D4E">
      <w:pPr>
        <w:pStyle w:val="corte4fondo"/>
        <w:spacing w:line="360" w:lineRule="auto"/>
        <w:ind w:firstLine="851"/>
        <w:jc w:val="both"/>
        <w:rPr>
          <w:rFonts w:ascii="Arial" w:hAnsi="Arial" w:cs="Arial"/>
          <w:bCs/>
          <w:sz w:val="28"/>
          <w:szCs w:val="28"/>
          <w:lang w:val="es-ES"/>
        </w:rPr>
      </w:pPr>
      <w:r w:rsidRPr="00522A51">
        <w:rPr>
          <w:rFonts w:ascii="Arial" w:hAnsi="Arial" w:cs="Arial"/>
          <w:bCs/>
          <w:sz w:val="28"/>
          <w:szCs w:val="28"/>
          <w:lang w:val="es-ES"/>
        </w:rPr>
        <w:t xml:space="preserve">De lo trasunto se advierte que la única vía para reclamar </w:t>
      </w:r>
      <w:r w:rsidR="002F5602" w:rsidRPr="00522A51">
        <w:rPr>
          <w:rFonts w:ascii="Arial" w:hAnsi="Arial" w:cs="Arial"/>
          <w:bCs/>
          <w:sz w:val="28"/>
          <w:szCs w:val="28"/>
          <w:lang w:val="es-ES"/>
        </w:rPr>
        <w:t xml:space="preserve">la no conformidad con la Constitución General de leyes electorales es a través de la acción de inconstitucionalidad y dentro de los legitimados para ello se encuentran los partidos políticos </w:t>
      </w:r>
      <w:r w:rsidR="00F4776A" w:rsidRPr="00522A51">
        <w:rPr>
          <w:rFonts w:ascii="Arial" w:hAnsi="Arial" w:cs="Arial"/>
          <w:bCs/>
          <w:sz w:val="28"/>
          <w:szCs w:val="28"/>
          <w:lang w:val="es-ES"/>
        </w:rPr>
        <w:t xml:space="preserve">nacionales en lo que </w:t>
      </w:r>
      <w:r w:rsidR="00F4776A" w:rsidRPr="00522A51">
        <w:rPr>
          <w:rFonts w:ascii="Arial" w:hAnsi="Arial" w:cs="Arial"/>
          <w:bCs/>
          <w:sz w:val="28"/>
          <w:szCs w:val="28"/>
          <w:lang w:val="es-ES"/>
        </w:rPr>
        <w:lastRenderedPageBreak/>
        <w:t>respecta a las leyes federales y locales; así como los institutos políticos locales sólo contra las leyes expedidas por la legislatura de la entidad federativa que les otorgó el registro.</w:t>
      </w:r>
    </w:p>
    <w:p w14:paraId="28CD422C" w14:textId="77777777" w:rsidR="001C4681" w:rsidRPr="00522A51" w:rsidRDefault="001C4681" w:rsidP="00441D4E">
      <w:pPr>
        <w:pStyle w:val="corte4fondo"/>
        <w:spacing w:line="360" w:lineRule="auto"/>
        <w:ind w:firstLine="851"/>
        <w:jc w:val="both"/>
        <w:rPr>
          <w:rFonts w:ascii="Arial" w:hAnsi="Arial" w:cs="Arial"/>
          <w:bCs/>
          <w:sz w:val="28"/>
          <w:szCs w:val="28"/>
          <w:lang w:val="es-ES"/>
        </w:rPr>
      </w:pPr>
    </w:p>
    <w:p w14:paraId="390F60A2" w14:textId="796ED5BE" w:rsidR="00441D4E" w:rsidRPr="00522A51" w:rsidRDefault="00441D4E" w:rsidP="00441D4E">
      <w:pPr>
        <w:pStyle w:val="corte4fondo"/>
        <w:spacing w:line="360" w:lineRule="auto"/>
        <w:ind w:firstLine="851"/>
        <w:jc w:val="both"/>
        <w:rPr>
          <w:rFonts w:ascii="Arial" w:hAnsi="Arial" w:cs="Arial"/>
          <w:bCs/>
          <w:sz w:val="28"/>
          <w:szCs w:val="28"/>
          <w:lang w:val="es-ES"/>
        </w:rPr>
      </w:pPr>
      <w:r w:rsidRPr="00522A51">
        <w:rPr>
          <w:rFonts w:ascii="Arial" w:hAnsi="Arial" w:cs="Arial"/>
          <w:bCs/>
          <w:sz w:val="28"/>
          <w:szCs w:val="28"/>
          <w:lang w:val="es-ES"/>
        </w:rPr>
        <w:t xml:space="preserve">En el caso, las </w:t>
      </w:r>
      <w:r w:rsidR="00BC4B53" w:rsidRPr="00522A51">
        <w:rPr>
          <w:rFonts w:ascii="Arial" w:hAnsi="Arial" w:cs="Arial"/>
          <w:bCs/>
          <w:sz w:val="28"/>
          <w:szCs w:val="28"/>
          <w:lang w:val="es-ES"/>
        </w:rPr>
        <w:t xml:space="preserve">normas impugnadas </w:t>
      </w:r>
      <w:r w:rsidRPr="00522A51">
        <w:rPr>
          <w:rFonts w:ascii="Arial" w:hAnsi="Arial" w:cs="Arial"/>
          <w:bCs/>
          <w:sz w:val="28"/>
          <w:szCs w:val="28"/>
          <w:lang w:val="es-ES"/>
        </w:rPr>
        <w:t xml:space="preserve">contienen normas que regulan delitos electorales, sin embargo, el hecho de que ciertos actos se cometan dentro de los procesos electorales y sean tipificados como delitos (como es el caso de las </w:t>
      </w:r>
      <w:r w:rsidR="00BC4B53" w:rsidRPr="00522A51">
        <w:rPr>
          <w:rFonts w:ascii="Arial" w:hAnsi="Arial" w:cs="Arial"/>
          <w:bCs/>
          <w:sz w:val="28"/>
          <w:szCs w:val="28"/>
          <w:lang w:val="es-ES"/>
        </w:rPr>
        <w:t>normas impugnadas</w:t>
      </w:r>
      <w:r w:rsidRPr="00522A51">
        <w:rPr>
          <w:rFonts w:ascii="Arial" w:hAnsi="Arial" w:cs="Arial"/>
          <w:bCs/>
          <w:sz w:val="28"/>
          <w:szCs w:val="28"/>
          <w:lang w:val="es-ES"/>
        </w:rPr>
        <w:t>) ello no los priva de regirse por los principios de la materia penal ni puede servir de obstáculo para reconocerle legitimación en el presente asunto al servidor público en cuestión.</w:t>
      </w:r>
    </w:p>
    <w:p w14:paraId="1DFAFC6C"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p>
    <w:p w14:paraId="40B27F58"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r w:rsidRPr="00522A51">
        <w:rPr>
          <w:rFonts w:ascii="Arial" w:hAnsi="Arial" w:cs="Arial"/>
          <w:bCs/>
          <w:sz w:val="28"/>
          <w:szCs w:val="28"/>
          <w:lang w:val="es-ES"/>
        </w:rPr>
        <w:t>En este sentido, cabe precisar que previo a la declaratoria de entrada en vigor de la autonomía constitucional de la Fiscalía General de la República, el Procurador General de la República era quien se encontraba legitimado para promover las acciones de inconstitucionalidad en términos del reformado artículo 105, fracción II, inciso c), constitucional, el que le otorgaba la facultad amplia de reclamar cualquier tipo de leyes federales o locales, así como tratados internacionales celebrados por el Estado Mexicano</w:t>
      </w:r>
      <w:r w:rsidRPr="00522A51">
        <w:rPr>
          <w:rStyle w:val="Refdenotaalpie"/>
          <w:rFonts w:ascii="Arial" w:hAnsi="Arial" w:cs="Arial"/>
          <w:bCs/>
          <w:sz w:val="28"/>
          <w:szCs w:val="28"/>
          <w:lang w:val="es-ES"/>
        </w:rPr>
        <w:footnoteReference w:id="5"/>
      </w:r>
      <w:r w:rsidRPr="00522A51">
        <w:rPr>
          <w:rFonts w:ascii="Arial" w:hAnsi="Arial" w:cs="Arial"/>
          <w:bCs/>
          <w:sz w:val="28"/>
          <w:szCs w:val="28"/>
          <w:lang w:val="es-ES"/>
        </w:rPr>
        <w:t>.</w:t>
      </w:r>
    </w:p>
    <w:p w14:paraId="1ACC3115"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p>
    <w:p w14:paraId="2683AB80"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r w:rsidRPr="00522A51">
        <w:rPr>
          <w:rFonts w:ascii="Arial" w:hAnsi="Arial" w:cs="Arial"/>
          <w:bCs/>
          <w:sz w:val="28"/>
          <w:szCs w:val="28"/>
          <w:lang w:val="es-ES"/>
        </w:rPr>
        <w:t>Con motivo de la reforma de diez de febrero de dos mil catorce, esa amplia facultad para promover la acción de inconstitucionalidad, fue conferida al Ejecutivo Federal por conducto de su Consejero Jurídico del Gobierno.</w:t>
      </w:r>
    </w:p>
    <w:p w14:paraId="2457222C"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p>
    <w:p w14:paraId="3DC6AF34" w14:textId="3890BBC4" w:rsidR="00441D4E" w:rsidRPr="00522A51" w:rsidRDefault="00441D4E" w:rsidP="00441D4E">
      <w:pPr>
        <w:spacing w:line="360" w:lineRule="auto"/>
        <w:ind w:firstLine="851"/>
        <w:jc w:val="both"/>
        <w:rPr>
          <w:rFonts w:ascii="Arial" w:hAnsi="Arial" w:cs="Arial"/>
          <w:sz w:val="28"/>
          <w:szCs w:val="28"/>
        </w:rPr>
      </w:pPr>
      <w:r w:rsidRPr="00522A51">
        <w:rPr>
          <w:rFonts w:ascii="Arial" w:hAnsi="Arial" w:cs="Arial"/>
          <w:bCs/>
          <w:sz w:val="28"/>
          <w:szCs w:val="28"/>
          <w:lang w:val="es-ES"/>
        </w:rPr>
        <w:t xml:space="preserve">Ahora bien, conforme </w:t>
      </w:r>
      <w:r w:rsidR="001E5840">
        <w:rPr>
          <w:rFonts w:ascii="Arial" w:hAnsi="Arial" w:cs="Arial"/>
          <w:bCs/>
          <w:sz w:val="28"/>
          <w:szCs w:val="28"/>
          <w:lang w:val="es-ES"/>
        </w:rPr>
        <w:t>con</w:t>
      </w:r>
      <w:r w:rsidRPr="00522A51">
        <w:rPr>
          <w:rFonts w:ascii="Arial" w:hAnsi="Arial" w:cs="Arial"/>
          <w:bCs/>
          <w:sz w:val="28"/>
          <w:szCs w:val="28"/>
          <w:lang w:val="es-ES"/>
        </w:rPr>
        <w:t xml:space="preserve"> la referida reforma, se modificó el artículo 102 de la Constitución General de la República, entre otros ordenamientos, y se transitó de un modelo de procuración de justicia encabezado por una Procuraduría General de la República dependiente del Ejecutivo Federal a una Fiscalía General de la República con autonomía y </w:t>
      </w:r>
      <w:r w:rsidRPr="00522A51">
        <w:rPr>
          <w:rFonts w:ascii="Arial" w:hAnsi="Arial" w:cs="Arial"/>
          <w:sz w:val="28"/>
          <w:szCs w:val="28"/>
        </w:rPr>
        <w:t xml:space="preserve">autoridad encargada de </w:t>
      </w:r>
      <w:r w:rsidRPr="00522A51">
        <w:rPr>
          <w:rFonts w:ascii="Arial" w:hAnsi="Arial" w:cs="Arial"/>
          <w:i/>
          <w:iCs/>
          <w:sz w:val="28"/>
          <w:szCs w:val="28"/>
        </w:rPr>
        <w:t xml:space="preserve">la investigación de los delitos y el </w:t>
      </w:r>
      <w:r w:rsidRPr="00522A51">
        <w:rPr>
          <w:rFonts w:ascii="Arial" w:hAnsi="Arial" w:cs="Arial"/>
          <w:i/>
          <w:iCs/>
          <w:sz w:val="28"/>
          <w:szCs w:val="28"/>
        </w:rPr>
        <w:lastRenderedPageBreak/>
        <w:t>esclarecimiento de los hechos; otorgar una procuración de justicia eficaz, efectiva, apegada a derecho, que contribuya a combatir la inseguridad y disminuirla; la prevención del delito; fortalecer el Estado de derecho en México; procurar que el culpable no quede impune; así como promover, proteger, respetar y garantizar los derechos de verdad, reparación integral y de no repetición de las víctimas, ofendidos en particular y de la sociedad en general</w:t>
      </w:r>
      <w:r w:rsidRPr="00522A51">
        <w:rPr>
          <w:rStyle w:val="Refdenotaalpie"/>
          <w:rFonts w:ascii="Arial" w:hAnsi="Arial" w:cs="Arial"/>
          <w:sz w:val="28"/>
          <w:szCs w:val="28"/>
        </w:rPr>
        <w:footnoteReference w:id="6"/>
      </w:r>
      <w:r w:rsidRPr="00522A51">
        <w:rPr>
          <w:rFonts w:ascii="Arial" w:hAnsi="Arial" w:cs="Arial"/>
          <w:sz w:val="28"/>
          <w:szCs w:val="28"/>
        </w:rPr>
        <w:t>.</w:t>
      </w:r>
    </w:p>
    <w:p w14:paraId="0A3C20BB" w14:textId="77777777" w:rsidR="00441D4E" w:rsidRPr="00522A51" w:rsidRDefault="00441D4E" w:rsidP="00441D4E">
      <w:pPr>
        <w:pStyle w:val="corte4fondo"/>
        <w:spacing w:line="360" w:lineRule="auto"/>
        <w:ind w:firstLine="851"/>
        <w:jc w:val="both"/>
        <w:rPr>
          <w:rFonts w:ascii="Arial" w:hAnsi="Arial" w:cs="Arial"/>
          <w:bCs/>
          <w:sz w:val="28"/>
          <w:szCs w:val="28"/>
          <w:lang w:val="es-MX"/>
        </w:rPr>
      </w:pPr>
    </w:p>
    <w:p w14:paraId="3FC05A4F" w14:textId="44AFF0AA" w:rsidR="00441D4E" w:rsidRPr="00522A51" w:rsidRDefault="00441D4E" w:rsidP="00441D4E">
      <w:pPr>
        <w:pStyle w:val="corte4fondo"/>
        <w:spacing w:line="360" w:lineRule="auto"/>
        <w:ind w:firstLine="851"/>
        <w:jc w:val="both"/>
        <w:rPr>
          <w:rFonts w:ascii="Arial" w:hAnsi="Arial" w:cs="Arial"/>
          <w:bCs/>
          <w:sz w:val="28"/>
          <w:szCs w:val="28"/>
          <w:lang w:val="es-ES"/>
        </w:rPr>
      </w:pPr>
      <w:r w:rsidRPr="00522A51">
        <w:rPr>
          <w:rFonts w:ascii="Arial" w:hAnsi="Arial" w:cs="Arial"/>
          <w:bCs/>
          <w:sz w:val="28"/>
          <w:szCs w:val="28"/>
          <w:lang w:val="es-ES"/>
        </w:rPr>
        <w:t>Esa especialización como autoridad encargada de aplicar las leyes penales, dentro del ámbito de su competencia, es la que motivó</w:t>
      </w:r>
      <w:r w:rsidR="00EC4CC4">
        <w:rPr>
          <w:rFonts w:ascii="Arial" w:hAnsi="Arial" w:cs="Arial"/>
          <w:bCs/>
          <w:sz w:val="28"/>
          <w:szCs w:val="28"/>
          <w:lang w:val="es-ES"/>
        </w:rPr>
        <w:t xml:space="preserve"> </w:t>
      </w:r>
      <w:r w:rsidRPr="00522A51">
        <w:rPr>
          <w:rFonts w:ascii="Arial" w:hAnsi="Arial" w:cs="Arial"/>
          <w:bCs/>
          <w:sz w:val="28"/>
          <w:szCs w:val="28"/>
          <w:lang w:val="es-ES"/>
        </w:rPr>
        <w:t>al Poder Reformador de la Constitución a concederle un marco especializado de intervención en las acciones de inconstitucionalidad centrado exclusivamente a la materia penal.</w:t>
      </w:r>
    </w:p>
    <w:p w14:paraId="51556144"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p>
    <w:p w14:paraId="53813C01" w14:textId="77777777" w:rsidR="00441D4E" w:rsidRPr="00522A51" w:rsidRDefault="00441D4E" w:rsidP="00441D4E">
      <w:pPr>
        <w:pStyle w:val="corte4fondo"/>
        <w:spacing w:line="360" w:lineRule="auto"/>
        <w:ind w:firstLine="851"/>
        <w:jc w:val="both"/>
        <w:rPr>
          <w:rFonts w:ascii="Arial" w:hAnsi="Arial" w:cs="Arial"/>
          <w:sz w:val="28"/>
          <w:szCs w:val="28"/>
        </w:rPr>
      </w:pPr>
      <w:r w:rsidRPr="00522A51">
        <w:rPr>
          <w:rFonts w:ascii="Arial" w:hAnsi="Arial" w:cs="Arial"/>
          <w:bCs/>
          <w:sz w:val="28"/>
          <w:szCs w:val="28"/>
          <w:lang w:val="es-ES"/>
        </w:rPr>
        <w:t xml:space="preserve">Ahora bien, el hecho de que en el ejercicio de la potestad punitiva del Estado, se establezcan delitos cuya descripción típica se refiera a conductas que perturban las instituciones democráticas, el desarrollo adecuado de la función pública electoral o el sufragio libre, directo y secreto, ello de ninguna manera implica que las normas que configuren tales ilícitos pierdan su naturaleza penal, ya que ni </w:t>
      </w:r>
      <w:r w:rsidRPr="00522A51">
        <w:rPr>
          <w:rFonts w:ascii="Arial" w:hAnsi="Arial" w:cs="Arial"/>
          <w:sz w:val="28"/>
          <w:szCs w:val="28"/>
        </w:rPr>
        <w:t>su investigación, ni su enjuiciamiento corresponde a las autoridades electorales, sino que tales actuaciones son de la competencia exclusiva de las autoridades de procuración de justicia y de la jurisdicción penal, respectivamente, conforme los principios y procedimientos propios del derecho punitivo.</w:t>
      </w:r>
    </w:p>
    <w:p w14:paraId="1FE7C516" w14:textId="77777777" w:rsidR="00441D4E" w:rsidRPr="00522A51" w:rsidRDefault="00441D4E" w:rsidP="00441D4E">
      <w:pPr>
        <w:pStyle w:val="corte4fondo"/>
        <w:spacing w:line="360" w:lineRule="auto"/>
        <w:ind w:firstLine="851"/>
        <w:jc w:val="both"/>
        <w:rPr>
          <w:rFonts w:ascii="Arial" w:hAnsi="Arial" w:cs="Arial"/>
          <w:sz w:val="28"/>
          <w:szCs w:val="28"/>
        </w:rPr>
      </w:pPr>
    </w:p>
    <w:p w14:paraId="1980A4DA" w14:textId="77777777" w:rsidR="00441D4E" w:rsidRPr="00522A51" w:rsidRDefault="00441D4E" w:rsidP="00441D4E">
      <w:pPr>
        <w:pStyle w:val="corte4fondo"/>
        <w:spacing w:line="360" w:lineRule="auto"/>
        <w:ind w:firstLine="851"/>
        <w:jc w:val="both"/>
        <w:rPr>
          <w:rFonts w:ascii="Arial" w:hAnsi="Arial" w:cs="Arial"/>
          <w:sz w:val="28"/>
          <w:szCs w:val="28"/>
        </w:rPr>
      </w:pPr>
      <w:r w:rsidRPr="00522A51">
        <w:rPr>
          <w:rFonts w:ascii="Arial" w:hAnsi="Arial" w:cs="Arial"/>
          <w:sz w:val="28"/>
          <w:szCs w:val="28"/>
        </w:rPr>
        <w:t>Máxime que las correspondientes indagatorias tratándose de delitos electorales se confían a fiscalías especializadas, locales y federal, lo cual reafirma que no deben confundirse los bienes jurídicos protegidos por la legislación electoral, que se identifican con valores fundamentales de la democracia, con la normativa que la protege de conductas que ameritan una punición de mayor gravedad, cuando las sanciones de naturaleza administrativas resultaron insuficientes para disuadirlas, por lo que como último recurso tienen que castigarse en sede penal.</w:t>
      </w:r>
    </w:p>
    <w:p w14:paraId="7740FA16"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p>
    <w:p w14:paraId="12C7155B"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r w:rsidRPr="00522A51">
        <w:rPr>
          <w:rFonts w:ascii="Arial" w:hAnsi="Arial" w:cs="Arial"/>
          <w:bCs/>
          <w:sz w:val="28"/>
          <w:szCs w:val="28"/>
          <w:lang w:val="es-ES"/>
        </w:rPr>
        <w:t>Si no se entendiera así, todos los delitos especiales previstos en numerosas leyes como la laboral, financiera o administrativa, por ejemplo, dejarían de considerarse como propios de la materia penal para adscribirse a estas otras especialidades, no obstante que en todos estos casos también su persecución y castigo corresponde a las autoridades ministeriales y de impartición de justicia penal, respectivamente.</w:t>
      </w:r>
    </w:p>
    <w:p w14:paraId="7A8B052B"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p>
    <w:p w14:paraId="42523CE7" w14:textId="77777777" w:rsidR="00441D4E" w:rsidRPr="00522A51" w:rsidRDefault="00441D4E" w:rsidP="00441D4E">
      <w:pPr>
        <w:pStyle w:val="corte4fondo"/>
        <w:spacing w:line="360" w:lineRule="auto"/>
        <w:ind w:firstLine="851"/>
        <w:jc w:val="both"/>
        <w:rPr>
          <w:rFonts w:ascii="Arial" w:hAnsi="Arial" w:cs="Arial"/>
          <w:sz w:val="28"/>
          <w:szCs w:val="28"/>
        </w:rPr>
      </w:pPr>
      <w:r w:rsidRPr="00522A51">
        <w:rPr>
          <w:rFonts w:ascii="Arial" w:hAnsi="Arial" w:cs="Arial"/>
          <w:bCs/>
          <w:sz w:val="28"/>
          <w:szCs w:val="28"/>
          <w:lang w:val="es-ES"/>
        </w:rPr>
        <w:t>Por consiguiente, r</w:t>
      </w:r>
      <w:proofErr w:type="spellStart"/>
      <w:r w:rsidRPr="00522A51">
        <w:rPr>
          <w:rFonts w:ascii="Arial" w:hAnsi="Arial" w:cs="Arial"/>
          <w:sz w:val="28"/>
          <w:szCs w:val="28"/>
        </w:rPr>
        <w:t>econocer</w:t>
      </w:r>
      <w:proofErr w:type="spellEnd"/>
      <w:r w:rsidRPr="00522A51">
        <w:rPr>
          <w:rFonts w:ascii="Arial" w:hAnsi="Arial" w:cs="Arial"/>
          <w:sz w:val="28"/>
          <w:szCs w:val="28"/>
        </w:rPr>
        <w:t xml:space="preserve"> la legitimación amplia del Fiscal General de la República en todos los ámbitos que abarca la materia penal, con independencia de que los actos delictivos descritos en el tipo penal se susciten en el contexto de un proceso electoral, no sólo es consistente con el texto expreso del artículo 105, fracción II, inciso i), de la Constitución General, sino que, además, fortalece su función de procuración de justicia, toda vez que es la autoridad especializada en la aplicación de la normativa penal para investigar delitos y esclarecer los hechos, con la finalidad de otorgar una procuración de justicia eficaz y prevenir los delitos.</w:t>
      </w:r>
    </w:p>
    <w:p w14:paraId="67F7548A" w14:textId="77777777" w:rsidR="00441D4E" w:rsidRPr="00522A51" w:rsidRDefault="00441D4E" w:rsidP="00441D4E">
      <w:pPr>
        <w:pStyle w:val="corte4fondo"/>
        <w:spacing w:line="360" w:lineRule="auto"/>
        <w:ind w:firstLine="851"/>
        <w:jc w:val="both"/>
        <w:rPr>
          <w:rFonts w:ascii="Arial" w:hAnsi="Arial" w:cs="Arial"/>
          <w:sz w:val="28"/>
          <w:szCs w:val="28"/>
        </w:rPr>
      </w:pPr>
    </w:p>
    <w:p w14:paraId="16731E2F" w14:textId="77777777" w:rsidR="00441D4E" w:rsidRPr="00522A51" w:rsidRDefault="00441D4E" w:rsidP="00441D4E">
      <w:pPr>
        <w:pStyle w:val="corte4fondo"/>
        <w:spacing w:line="360" w:lineRule="auto"/>
        <w:ind w:firstLine="851"/>
        <w:jc w:val="both"/>
        <w:rPr>
          <w:rFonts w:ascii="Arial" w:hAnsi="Arial" w:cs="Arial"/>
          <w:bCs/>
          <w:sz w:val="28"/>
          <w:szCs w:val="28"/>
          <w:lang w:val="es-ES"/>
        </w:rPr>
      </w:pPr>
      <w:r w:rsidRPr="00522A51">
        <w:rPr>
          <w:rFonts w:ascii="Arial" w:hAnsi="Arial" w:cs="Arial"/>
          <w:sz w:val="28"/>
          <w:szCs w:val="28"/>
        </w:rPr>
        <w:t xml:space="preserve">Sin que se desconozcan los efectos que tienen las leyes que regulan los delitos electorales dentro de los procesos comiciales, puesto que el Decreto 784 impugnado, contiene modificaciones fundamentales </w:t>
      </w:r>
      <w:r w:rsidRPr="00522A51">
        <w:rPr>
          <w:rFonts w:ascii="Arial" w:hAnsi="Arial" w:cs="Arial"/>
          <w:sz w:val="28"/>
          <w:szCs w:val="28"/>
        </w:rPr>
        <w:lastRenderedPageBreak/>
        <w:t>en el sistema electoral del Estado de San Luis Potosí, es decir, se trata de reformas que regulan la actuación de quienes participan en los procesos electorales, así como de aquellos que incidan negativamente en las diversas etapas de los procesos electorales, en detrimento de los principios constitucionales que rigen en la materia, tipificándolos como delitos e imponiendo la sanción correspondiente.</w:t>
      </w:r>
    </w:p>
    <w:p w14:paraId="5959A1B4" w14:textId="77777777" w:rsidR="00441D4E" w:rsidRPr="00522A51" w:rsidRDefault="00441D4E" w:rsidP="00441D4E">
      <w:pPr>
        <w:spacing w:line="360" w:lineRule="auto"/>
        <w:ind w:firstLine="851"/>
        <w:jc w:val="both"/>
        <w:rPr>
          <w:rFonts w:ascii="Arial" w:hAnsi="Arial" w:cs="Arial"/>
          <w:sz w:val="28"/>
          <w:szCs w:val="28"/>
        </w:rPr>
      </w:pPr>
    </w:p>
    <w:p w14:paraId="5E9D4BCF" w14:textId="77777777" w:rsidR="00441D4E" w:rsidRPr="00522A51" w:rsidRDefault="00441D4E" w:rsidP="00441D4E">
      <w:pPr>
        <w:pStyle w:val="corte4fondo"/>
        <w:spacing w:line="360" w:lineRule="auto"/>
        <w:ind w:firstLine="851"/>
        <w:jc w:val="both"/>
        <w:rPr>
          <w:rFonts w:ascii="Arial" w:hAnsi="Arial" w:cs="Arial"/>
          <w:bCs/>
          <w:sz w:val="28"/>
          <w:szCs w:val="28"/>
          <w:lang w:val="es-MX"/>
        </w:rPr>
      </w:pPr>
      <w:r w:rsidRPr="00522A51">
        <w:rPr>
          <w:rFonts w:ascii="Arial" w:hAnsi="Arial" w:cs="Arial"/>
          <w:sz w:val="28"/>
          <w:szCs w:val="28"/>
          <w:lang w:val="es-MX"/>
        </w:rPr>
        <w:t xml:space="preserve">Las normas reclamadas </w:t>
      </w:r>
      <w:r w:rsidRPr="00522A51">
        <w:rPr>
          <w:rFonts w:ascii="Arial" w:hAnsi="Arial" w:cs="Arial"/>
          <w:sz w:val="28"/>
          <w:szCs w:val="28"/>
        </w:rPr>
        <w:t>regulan actos que pueden incidir en los procesos electorales en sus distintas etapas, en detrimento de los principios constitucionales que rigen en la materia electoral, tipificándolos como delitos e imponiendo la sanción correspondiente, lo cual produce un efecto inhibitorio de las conductas desplegadas durante los comicios.</w:t>
      </w:r>
    </w:p>
    <w:p w14:paraId="537220BC" w14:textId="77777777" w:rsidR="00441D4E" w:rsidRPr="00522A51" w:rsidRDefault="00441D4E" w:rsidP="00441D4E">
      <w:pPr>
        <w:spacing w:line="360" w:lineRule="auto"/>
        <w:ind w:firstLine="851"/>
        <w:jc w:val="both"/>
        <w:rPr>
          <w:rFonts w:ascii="Arial" w:hAnsi="Arial" w:cs="Arial"/>
          <w:sz w:val="28"/>
          <w:szCs w:val="28"/>
        </w:rPr>
      </w:pPr>
    </w:p>
    <w:p w14:paraId="5C5EB2A6" w14:textId="6F75887B" w:rsidR="00441D4E" w:rsidRPr="00522A51" w:rsidRDefault="00441D4E" w:rsidP="00441D4E">
      <w:pPr>
        <w:pStyle w:val="corte4fondo"/>
        <w:spacing w:line="360" w:lineRule="auto"/>
        <w:ind w:firstLine="851"/>
        <w:jc w:val="both"/>
        <w:rPr>
          <w:rFonts w:ascii="Arial" w:hAnsi="Arial" w:cs="Arial"/>
          <w:sz w:val="28"/>
          <w:szCs w:val="28"/>
        </w:rPr>
      </w:pPr>
      <w:r w:rsidRPr="00522A51">
        <w:rPr>
          <w:rFonts w:ascii="Arial" w:hAnsi="Arial" w:cs="Arial"/>
          <w:sz w:val="28"/>
          <w:szCs w:val="28"/>
        </w:rPr>
        <w:t>Por ello, l</w:t>
      </w:r>
      <w:r w:rsidR="00BC4B53" w:rsidRPr="00522A51">
        <w:rPr>
          <w:rFonts w:ascii="Arial" w:hAnsi="Arial" w:cs="Arial"/>
          <w:sz w:val="28"/>
          <w:szCs w:val="28"/>
        </w:rPr>
        <w:t>a</w:t>
      </w:r>
      <w:r w:rsidRPr="00522A51">
        <w:rPr>
          <w:rFonts w:ascii="Arial" w:hAnsi="Arial" w:cs="Arial"/>
          <w:sz w:val="28"/>
          <w:szCs w:val="28"/>
        </w:rPr>
        <w:t xml:space="preserve">s </w:t>
      </w:r>
      <w:r w:rsidR="00BC4B53" w:rsidRPr="00522A51">
        <w:rPr>
          <w:rFonts w:ascii="Arial" w:hAnsi="Arial" w:cs="Arial"/>
          <w:bCs/>
          <w:sz w:val="28"/>
          <w:szCs w:val="28"/>
          <w:lang w:val="es-ES"/>
        </w:rPr>
        <w:t>normas impugnadas</w:t>
      </w:r>
      <w:r w:rsidRPr="00522A51">
        <w:rPr>
          <w:rFonts w:ascii="Arial" w:hAnsi="Arial" w:cs="Arial"/>
          <w:sz w:val="28"/>
          <w:szCs w:val="28"/>
        </w:rPr>
        <w:t xml:space="preserve"> en el presente asunto tienen, para efectos de la legitimación en su impugnación, un doble carácter: 1. Penal, lo cual actualiza el supuesto previsto en el artículo </w:t>
      </w:r>
      <w:r w:rsidRPr="00522A51">
        <w:rPr>
          <w:rFonts w:ascii="Arial" w:hAnsi="Arial" w:cs="Arial"/>
          <w:bCs/>
          <w:sz w:val="28"/>
          <w:szCs w:val="28"/>
          <w:lang w:val="es-ES"/>
        </w:rPr>
        <w:t>105, fracción II, inciso i)</w:t>
      </w:r>
      <w:r w:rsidR="000D1FA3">
        <w:rPr>
          <w:rFonts w:ascii="Arial" w:hAnsi="Arial" w:cs="Arial"/>
          <w:bCs/>
          <w:sz w:val="28"/>
          <w:szCs w:val="28"/>
          <w:lang w:val="es-ES"/>
        </w:rPr>
        <w:t>,</w:t>
      </w:r>
      <w:r w:rsidRPr="00522A51">
        <w:rPr>
          <w:rFonts w:ascii="Arial" w:hAnsi="Arial" w:cs="Arial"/>
          <w:bCs/>
          <w:sz w:val="28"/>
          <w:szCs w:val="28"/>
          <w:lang w:val="es-ES"/>
        </w:rPr>
        <w:t xml:space="preserve"> de la Constitución General de la República</w:t>
      </w:r>
      <w:r w:rsidRPr="00522A51">
        <w:rPr>
          <w:rFonts w:ascii="Arial" w:hAnsi="Arial" w:cs="Arial"/>
          <w:sz w:val="28"/>
          <w:szCs w:val="28"/>
        </w:rPr>
        <w:t xml:space="preserve"> que faculta para su impugnación al Fiscal General de la República; y 2. Electoral que actualiza el diverso inciso f) de la norma fundamental en cita, que otorga la mencionada legitimación a los partidos políticos </w:t>
      </w:r>
      <w:r w:rsidRPr="00522A51">
        <w:rPr>
          <w:rFonts w:ascii="Arial" w:hAnsi="Arial" w:cs="Arial"/>
          <w:sz w:val="28"/>
          <w:szCs w:val="28"/>
          <w:lang w:val="es-MX"/>
        </w:rPr>
        <w:t>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37F868CA" w14:textId="77777777" w:rsidR="00441D4E" w:rsidRPr="00522A51" w:rsidRDefault="00441D4E" w:rsidP="00441D4E">
      <w:pPr>
        <w:pStyle w:val="corte4fondo"/>
        <w:spacing w:line="360" w:lineRule="auto"/>
        <w:ind w:firstLine="851"/>
        <w:jc w:val="both"/>
        <w:rPr>
          <w:rFonts w:ascii="Arial" w:hAnsi="Arial" w:cs="Arial"/>
          <w:bCs/>
          <w:sz w:val="28"/>
          <w:szCs w:val="28"/>
          <w:lang w:val="es-MX"/>
        </w:rPr>
      </w:pPr>
    </w:p>
    <w:bookmarkEnd w:id="8"/>
    <w:p w14:paraId="4FD8E918" w14:textId="77777777" w:rsidR="00441D4E" w:rsidRPr="00522A51" w:rsidRDefault="00441D4E" w:rsidP="00441D4E">
      <w:pPr>
        <w:spacing w:line="360" w:lineRule="auto"/>
        <w:ind w:firstLine="708"/>
        <w:jc w:val="both"/>
        <w:rPr>
          <w:rFonts w:ascii="Arial" w:hAnsi="Arial" w:cs="Arial"/>
          <w:b/>
          <w:sz w:val="28"/>
          <w:szCs w:val="28"/>
          <w:lang w:val="es-ES"/>
        </w:rPr>
      </w:pPr>
      <w:r w:rsidRPr="00522A51">
        <w:rPr>
          <w:rFonts w:ascii="Arial" w:hAnsi="Arial" w:cs="Arial"/>
          <w:b/>
          <w:sz w:val="28"/>
          <w:szCs w:val="28"/>
          <w:lang w:val="es-ES"/>
        </w:rPr>
        <w:t>CUARTO. Catálogo temático del estudio de fondo.</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223"/>
        <w:gridCol w:w="4536"/>
      </w:tblGrid>
      <w:tr w:rsidR="00441D4E" w:rsidRPr="00522A51" w14:paraId="16C60B76" w14:textId="77777777" w:rsidTr="00FA323A">
        <w:tc>
          <w:tcPr>
            <w:tcW w:w="4223" w:type="dxa"/>
          </w:tcPr>
          <w:p w14:paraId="0F3E84E6" w14:textId="77777777" w:rsidR="00441D4E" w:rsidRPr="00522A51" w:rsidRDefault="00441D4E" w:rsidP="00FA323A">
            <w:pPr>
              <w:contextualSpacing/>
              <w:jc w:val="center"/>
              <w:rPr>
                <w:rFonts w:ascii="Arial" w:eastAsia="Calibri" w:hAnsi="Arial"/>
                <w:b/>
                <w:bCs/>
                <w:lang w:val="es-ES"/>
              </w:rPr>
            </w:pPr>
            <w:r w:rsidRPr="00522A51">
              <w:rPr>
                <w:rFonts w:ascii="Arial" w:eastAsia="Calibri" w:hAnsi="Arial"/>
                <w:b/>
                <w:bCs/>
                <w:lang w:val="es-ES"/>
              </w:rPr>
              <w:t>Tema</w:t>
            </w:r>
          </w:p>
        </w:tc>
        <w:tc>
          <w:tcPr>
            <w:tcW w:w="4536" w:type="dxa"/>
          </w:tcPr>
          <w:p w14:paraId="6C7D1CC8" w14:textId="1C60155F" w:rsidR="00441D4E" w:rsidRPr="00522A51" w:rsidRDefault="00441D4E" w:rsidP="00FA323A">
            <w:pPr>
              <w:jc w:val="both"/>
              <w:rPr>
                <w:rFonts w:ascii="Arial" w:eastAsia="Calibri" w:hAnsi="Arial"/>
                <w:b/>
                <w:bCs/>
                <w:lang w:val="es-ES"/>
              </w:rPr>
            </w:pPr>
            <w:r w:rsidRPr="00522A51">
              <w:rPr>
                <w:rFonts w:ascii="Arial" w:eastAsia="Calibri" w:hAnsi="Arial"/>
                <w:b/>
                <w:bCs/>
                <w:lang w:val="es-ES"/>
              </w:rPr>
              <w:t xml:space="preserve">Código </w:t>
            </w:r>
            <w:r w:rsidR="00A549E7">
              <w:rPr>
                <w:rFonts w:ascii="Arial" w:eastAsia="Calibri" w:hAnsi="Arial"/>
                <w:b/>
                <w:bCs/>
                <w:lang w:val="es-ES"/>
              </w:rPr>
              <w:t>P</w:t>
            </w:r>
            <w:r w:rsidRPr="00522A51">
              <w:rPr>
                <w:rFonts w:ascii="Arial" w:eastAsia="Calibri" w:hAnsi="Arial"/>
                <w:b/>
                <w:bCs/>
                <w:lang w:val="es-ES"/>
              </w:rPr>
              <w:t>enal de San Luis Potosí.</w:t>
            </w:r>
          </w:p>
        </w:tc>
      </w:tr>
      <w:tr w:rsidR="00441D4E" w:rsidRPr="00522A51" w14:paraId="39AB26C1" w14:textId="77777777" w:rsidTr="00FA323A">
        <w:trPr>
          <w:trHeight w:val="3181"/>
        </w:trPr>
        <w:tc>
          <w:tcPr>
            <w:tcW w:w="4223" w:type="dxa"/>
          </w:tcPr>
          <w:p w14:paraId="46B2696F" w14:textId="77777777" w:rsidR="00441D4E" w:rsidRPr="00522A51" w:rsidRDefault="00441D4E" w:rsidP="00FA323A">
            <w:pPr>
              <w:contextualSpacing/>
              <w:jc w:val="both"/>
              <w:rPr>
                <w:rFonts w:ascii="Arial" w:eastAsia="Calibri" w:hAnsi="Arial"/>
                <w:b/>
                <w:lang w:val="es-ES"/>
              </w:rPr>
            </w:pPr>
            <w:bookmarkStart w:id="9" w:name="_Hlk56851477"/>
          </w:p>
          <w:p w14:paraId="4583B0AC" w14:textId="77777777" w:rsidR="00441D4E" w:rsidRPr="00522A51" w:rsidRDefault="00441D4E" w:rsidP="00FA323A">
            <w:pPr>
              <w:contextualSpacing/>
              <w:jc w:val="both"/>
              <w:rPr>
                <w:rFonts w:ascii="Arial" w:eastAsia="Calibri" w:hAnsi="Arial"/>
                <w:b/>
                <w:lang w:val="es-ES"/>
              </w:rPr>
            </w:pPr>
          </w:p>
          <w:p w14:paraId="681D9F28" w14:textId="77777777" w:rsidR="00441D4E" w:rsidRPr="00522A51" w:rsidRDefault="00441D4E" w:rsidP="00FA323A">
            <w:pPr>
              <w:contextualSpacing/>
              <w:jc w:val="both"/>
              <w:rPr>
                <w:rFonts w:ascii="Arial" w:eastAsia="Calibri" w:hAnsi="Arial"/>
                <w:b/>
                <w:lang w:val="es-ES"/>
              </w:rPr>
            </w:pPr>
            <w:bookmarkStart w:id="10" w:name="_Hlk59026767"/>
            <w:r w:rsidRPr="00522A51">
              <w:rPr>
                <w:rFonts w:ascii="Arial" w:eastAsia="Calibri" w:hAnsi="Arial"/>
                <w:b/>
                <w:lang w:val="es-ES"/>
              </w:rPr>
              <w:t>Invasión a las atribuciones del Congreso de la Unión en materia de delitos electorales y violación a los principios de certeza y seguridad jurídica.</w:t>
            </w:r>
            <w:bookmarkEnd w:id="10"/>
          </w:p>
        </w:tc>
        <w:tc>
          <w:tcPr>
            <w:tcW w:w="4536" w:type="dxa"/>
          </w:tcPr>
          <w:p w14:paraId="536FB838" w14:textId="77777777" w:rsidR="00441D4E" w:rsidRPr="00522A51" w:rsidRDefault="00441D4E" w:rsidP="00CC005A">
            <w:pPr>
              <w:pStyle w:val="Prrafodelista"/>
              <w:numPr>
                <w:ilvl w:val="0"/>
                <w:numId w:val="3"/>
              </w:numPr>
              <w:jc w:val="both"/>
              <w:rPr>
                <w:rFonts w:ascii="Arial" w:eastAsia="Calibri" w:hAnsi="Arial"/>
              </w:rPr>
            </w:pPr>
            <w:r w:rsidRPr="00522A51">
              <w:rPr>
                <w:rFonts w:ascii="Arial" w:eastAsia="Calibri" w:hAnsi="Arial"/>
                <w:lang w:val="es-ES"/>
              </w:rPr>
              <w:t>365.</w:t>
            </w:r>
          </w:p>
          <w:p w14:paraId="7FFB0B64" w14:textId="1A6F4646" w:rsidR="00441D4E" w:rsidRPr="00522A51" w:rsidRDefault="00441D4E" w:rsidP="00CC005A">
            <w:pPr>
              <w:pStyle w:val="Prrafodelista"/>
              <w:numPr>
                <w:ilvl w:val="0"/>
                <w:numId w:val="3"/>
              </w:numPr>
              <w:jc w:val="both"/>
              <w:rPr>
                <w:rFonts w:ascii="Arial" w:eastAsia="Calibri" w:hAnsi="Arial"/>
              </w:rPr>
            </w:pPr>
            <w:r w:rsidRPr="00522A51">
              <w:rPr>
                <w:rFonts w:ascii="Arial" w:eastAsia="Calibri" w:hAnsi="Arial"/>
                <w:lang w:val="es-ES"/>
              </w:rPr>
              <w:t>366, fracciones I a la X</w:t>
            </w:r>
            <w:r w:rsidR="00FA323A" w:rsidRPr="00522A51">
              <w:rPr>
                <w:rFonts w:ascii="Arial" w:eastAsia="Calibri" w:hAnsi="Arial"/>
                <w:lang w:val="es-ES"/>
              </w:rPr>
              <w:t xml:space="preserve"> y </w:t>
            </w:r>
            <w:r w:rsidR="00FA323A" w:rsidRPr="00923B2E">
              <w:rPr>
                <w:rFonts w:ascii="Arial" w:eastAsia="Calibri" w:hAnsi="Arial"/>
                <w:lang w:val="es-ES"/>
              </w:rPr>
              <w:t>párrafo</w:t>
            </w:r>
            <w:r w:rsidR="00FA323A" w:rsidRPr="00522A51">
              <w:rPr>
                <w:rFonts w:ascii="Arial" w:eastAsia="Calibri" w:hAnsi="Arial"/>
                <w:lang w:val="es-ES"/>
              </w:rPr>
              <w:t xml:space="preserve"> ultimo.</w:t>
            </w:r>
          </w:p>
          <w:p w14:paraId="5CF0ED5E" w14:textId="77777777" w:rsidR="00441D4E" w:rsidRPr="00522A51" w:rsidRDefault="00441D4E" w:rsidP="00CC005A">
            <w:pPr>
              <w:pStyle w:val="Prrafodelista"/>
              <w:numPr>
                <w:ilvl w:val="0"/>
                <w:numId w:val="3"/>
              </w:numPr>
              <w:jc w:val="both"/>
              <w:rPr>
                <w:rFonts w:ascii="Arial" w:eastAsia="Calibri" w:hAnsi="Arial"/>
              </w:rPr>
            </w:pPr>
            <w:r w:rsidRPr="00522A51">
              <w:rPr>
                <w:rFonts w:ascii="Arial" w:eastAsia="Calibri" w:hAnsi="Arial"/>
                <w:lang w:val="es-ES"/>
              </w:rPr>
              <w:t>367.</w:t>
            </w:r>
          </w:p>
          <w:p w14:paraId="21CF1AAC" w14:textId="77777777" w:rsidR="00441D4E" w:rsidRPr="00522A51" w:rsidRDefault="00441D4E" w:rsidP="00CC005A">
            <w:pPr>
              <w:pStyle w:val="Prrafodelista"/>
              <w:numPr>
                <w:ilvl w:val="0"/>
                <w:numId w:val="3"/>
              </w:numPr>
              <w:jc w:val="both"/>
              <w:rPr>
                <w:rFonts w:ascii="Arial" w:eastAsia="Calibri" w:hAnsi="Arial"/>
              </w:rPr>
            </w:pPr>
            <w:r w:rsidRPr="00522A51">
              <w:rPr>
                <w:rFonts w:ascii="Arial" w:eastAsia="Calibri" w:hAnsi="Arial"/>
                <w:lang w:val="es-ES"/>
              </w:rPr>
              <w:t>369, párrafo último.</w:t>
            </w:r>
          </w:p>
          <w:p w14:paraId="213F0510" w14:textId="77777777" w:rsidR="00441D4E" w:rsidRPr="00522A51" w:rsidRDefault="00441D4E" w:rsidP="00CC005A">
            <w:pPr>
              <w:pStyle w:val="Prrafodelista"/>
              <w:numPr>
                <w:ilvl w:val="0"/>
                <w:numId w:val="3"/>
              </w:numPr>
              <w:jc w:val="both"/>
              <w:rPr>
                <w:rFonts w:ascii="Arial" w:eastAsia="Calibri" w:hAnsi="Arial"/>
              </w:rPr>
            </w:pPr>
            <w:r w:rsidRPr="00522A51">
              <w:rPr>
                <w:rFonts w:ascii="Arial" w:eastAsia="Calibri" w:hAnsi="Arial"/>
                <w:lang w:val="es-ES"/>
              </w:rPr>
              <w:t>370.</w:t>
            </w:r>
          </w:p>
          <w:p w14:paraId="09B202B8" w14:textId="0E49D008" w:rsidR="00441D4E" w:rsidRPr="00522A51" w:rsidRDefault="00441D4E" w:rsidP="00CC005A">
            <w:pPr>
              <w:pStyle w:val="Prrafodelista"/>
              <w:numPr>
                <w:ilvl w:val="0"/>
                <w:numId w:val="3"/>
              </w:numPr>
              <w:jc w:val="both"/>
              <w:rPr>
                <w:rFonts w:ascii="Arial" w:eastAsia="Calibri" w:hAnsi="Arial"/>
              </w:rPr>
            </w:pPr>
            <w:r w:rsidRPr="00522A51">
              <w:rPr>
                <w:rFonts w:ascii="Arial" w:eastAsia="Calibri" w:hAnsi="Arial"/>
                <w:lang w:val="es-ES"/>
              </w:rPr>
              <w:t>371, párrafos primero, fracciones XII, XV a la XIX y último.</w:t>
            </w:r>
          </w:p>
          <w:p w14:paraId="0D1F0066" w14:textId="371A4A03" w:rsidR="00441D4E" w:rsidRPr="00522A51" w:rsidRDefault="00441D4E" w:rsidP="00CC005A">
            <w:pPr>
              <w:pStyle w:val="Prrafodelista"/>
              <w:numPr>
                <w:ilvl w:val="0"/>
                <w:numId w:val="3"/>
              </w:numPr>
              <w:jc w:val="both"/>
              <w:rPr>
                <w:rFonts w:ascii="Arial" w:eastAsia="Calibri" w:hAnsi="Arial"/>
              </w:rPr>
            </w:pPr>
            <w:r w:rsidRPr="00522A51">
              <w:rPr>
                <w:rFonts w:ascii="Arial" w:eastAsia="Calibri" w:hAnsi="Arial"/>
                <w:lang w:val="es-ES"/>
              </w:rPr>
              <w:t xml:space="preserve">372, </w:t>
            </w:r>
            <w:r w:rsidR="00722408">
              <w:rPr>
                <w:rFonts w:ascii="Arial" w:eastAsia="Calibri" w:hAnsi="Arial"/>
                <w:lang w:val="es-ES"/>
              </w:rPr>
              <w:t xml:space="preserve">párrafos primero, </w:t>
            </w:r>
            <w:r w:rsidRPr="005D3647">
              <w:rPr>
                <w:rFonts w:ascii="Arial" w:eastAsia="Calibri" w:hAnsi="Arial"/>
                <w:lang w:val="es-ES"/>
              </w:rPr>
              <w:t>fracciones</w:t>
            </w:r>
            <w:r w:rsidR="007D33C0">
              <w:rPr>
                <w:rFonts w:ascii="Arial" w:eastAsia="Calibri" w:hAnsi="Arial"/>
                <w:lang w:val="es-ES"/>
              </w:rPr>
              <w:t xml:space="preserve"> de la</w:t>
            </w:r>
            <w:r w:rsidRPr="005D3647">
              <w:rPr>
                <w:rFonts w:ascii="Arial" w:eastAsia="Calibri" w:hAnsi="Arial"/>
                <w:lang w:val="es-ES"/>
              </w:rPr>
              <w:t xml:space="preserve"> </w:t>
            </w:r>
            <w:r w:rsidR="007D33C0">
              <w:rPr>
                <w:rFonts w:ascii="Arial" w:eastAsia="Calibri" w:hAnsi="Arial"/>
                <w:lang w:val="es-ES"/>
              </w:rPr>
              <w:t>I</w:t>
            </w:r>
            <w:r w:rsidR="00722408">
              <w:rPr>
                <w:rFonts w:ascii="Arial" w:eastAsia="Calibri" w:hAnsi="Arial"/>
                <w:lang w:val="es-ES"/>
              </w:rPr>
              <w:t>I</w:t>
            </w:r>
            <w:r w:rsidR="007D33C0">
              <w:rPr>
                <w:rFonts w:ascii="Arial" w:eastAsia="Calibri" w:hAnsi="Arial"/>
                <w:lang w:val="es-ES"/>
              </w:rPr>
              <w:t xml:space="preserve"> a</w:t>
            </w:r>
            <w:r w:rsidR="008165F4" w:rsidRPr="005D3647">
              <w:rPr>
                <w:rFonts w:ascii="Arial" w:eastAsia="Calibri" w:hAnsi="Arial"/>
                <w:lang w:val="es-ES"/>
              </w:rPr>
              <w:t xml:space="preserve"> </w:t>
            </w:r>
            <w:r w:rsidR="007D33C0">
              <w:rPr>
                <w:rFonts w:ascii="Arial" w:eastAsia="Calibri" w:hAnsi="Arial"/>
                <w:lang w:val="es-ES"/>
              </w:rPr>
              <w:t xml:space="preserve">la </w:t>
            </w:r>
            <w:r w:rsidR="008165F4" w:rsidRPr="005D3647">
              <w:rPr>
                <w:rFonts w:ascii="Arial" w:eastAsia="Calibri" w:hAnsi="Arial"/>
                <w:lang w:val="es-ES"/>
              </w:rPr>
              <w:t>VII</w:t>
            </w:r>
            <w:r w:rsidRPr="00522A51">
              <w:rPr>
                <w:rFonts w:ascii="Arial" w:eastAsia="Calibri" w:hAnsi="Arial"/>
                <w:lang w:val="es-ES"/>
              </w:rPr>
              <w:t xml:space="preserve"> y último.</w:t>
            </w:r>
          </w:p>
          <w:p w14:paraId="795EFB54" w14:textId="77777777" w:rsidR="00441D4E" w:rsidRPr="00522A51" w:rsidRDefault="00441D4E" w:rsidP="00CC005A">
            <w:pPr>
              <w:pStyle w:val="Prrafodelista"/>
              <w:numPr>
                <w:ilvl w:val="0"/>
                <w:numId w:val="3"/>
              </w:numPr>
              <w:jc w:val="both"/>
              <w:rPr>
                <w:rFonts w:ascii="Arial" w:eastAsia="Calibri" w:hAnsi="Arial"/>
              </w:rPr>
            </w:pPr>
            <w:r w:rsidRPr="00522A51">
              <w:rPr>
                <w:rFonts w:ascii="Arial" w:eastAsia="Calibri" w:hAnsi="Arial"/>
                <w:lang w:val="es-ES"/>
              </w:rPr>
              <w:t>374.</w:t>
            </w:r>
          </w:p>
          <w:p w14:paraId="4BDCC126" w14:textId="77777777" w:rsidR="00441D4E" w:rsidRPr="00522A51" w:rsidRDefault="00441D4E" w:rsidP="00CC005A">
            <w:pPr>
              <w:pStyle w:val="Prrafodelista"/>
              <w:numPr>
                <w:ilvl w:val="0"/>
                <w:numId w:val="3"/>
              </w:numPr>
              <w:jc w:val="both"/>
              <w:rPr>
                <w:rFonts w:ascii="Arial" w:eastAsia="Calibri" w:hAnsi="Arial"/>
              </w:rPr>
            </w:pPr>
            <w:r w:rsidRPr="00522A51">
              <w:rPr>
                <w:rFonts w:ascii="Arial" w:eastAsia="Calibri" w:hAnsi="Arial"/>
                <w:lang w:val="es-ES"/>
              </w:rPr>
              <w:t>375.</w:t>
            </w:r>
          </w:p>
          <w:p w14:paraId="6EEA9D8D" w14:textId="77777777" w:rsidR="00441D4E" w:rsidRPr="00522A51" w:rsidRDefault="00441D4E" w:rsidP="00CC005A">
            <w:pPr>
              <w:pStyle w:val="Prrafodelista"/>
              <w:numPr>
                <w:ilvl w:val="0"/>
                <w:numId w:val="3"/>
              </w:numPr>
              <w:jc w:val="both"/>
              <w:rPr>
                <w:rFonts w:ascii="Arial" w:eastAsia="Calibri" w:hAnsi="Arial"/>
              </w:rPr>
            </w:pPr>
            <w:r w:rsidRPr="00522A51">
              <w:rPr>
                <w:rFonts w:ascii="Arial" w:eastAsia="Calibri" w:hAnsi="Arial"/>
                <w:lang w:val="es-ES"/>
              </w:rPr>
              <w:t>376.</w:t>
            </w:r>
          </w:p>
        </w:tc>
      </w:tr>
      <w:bookmarkEnd w:id="9"/>
    </w:tbl>
    <w:p w14:paraId="75FA8FC1" w14:textId="77777777" w:rsidR="00441D4E" w:rsidRPr="00522A51" w:rsidRDefault="00441D4E" w:rsidP="00441D4E">
      <w:pPr>
        <w:spacing w:line="360" w:lineRule="auto"/>
        <w:ind w:firstLine="708"/>
        <w:jc w:val="both"/>
        <w:rPr>
          <w:rFonts w:ascii="Arial" w:hAnsi="Arial" w:cs="Arial"/>
          <w:b/>
          <w:sz w:val="28"/>
          <w:szCs w:val="28"/>
          <w:lang w:val="es-ES"/>
        </w:rPr>
      </w:pPr>
    </w:p>
    <w:p w14:paraId="2869D08E" w14:textId="77777777" w:rsidR="00441D4E" w:rsidRPr="00522A51" w:rsidRDefault="00441D4E" w:rsidP="00441D4E">
      <w:pPr>
        <w:spacing w:line="360" w:lineRule="auto"/>
        <w:ind w:firstLine="708"/>
        <w:jc w:val="both"/>
        <w:rPr>
          <w:rFonts w:ascii="Arial" w:hAnsi="Arial" w:cs="Arial"/>
          <w:b/>
          <w:sz w:val="28"/>
          <w:szCs w:val="28"/>
          <w:lang w:val="es-ES"/>
        </w:rPr>
      </w:pPr>
      <w:r w:rsidRPr="00522A51">
        <w:rPr>
          <w:rFonts w:ascii="Arial" w:hAnsi="Arial" w:cs="Arial"/>
          <w:b/>
          <w:sz w:val="28"/>
          <w:szCs w:val="28"/>
          <w:lang w:val="es-ES"/>
        </w:rPr>
        <w:t>QUINTO. Análisis de la temática de fondo.</w:t>
      </w:r>
    </w:p>
    <w:p w14:paraId="7E72B1B9" w14:textId="77777777" w:rsidR="00441D4E" w:rsidRPr="00522A51" w:rsidRDefault="00441D4E" w:rsidP="00441D4E">
      <w:pPr>
        <w:spacing w:line="360" w:lineRule="auto"/>
        <w:ind w:firstLine="708"/>
        <w:jc w:val="both"/>
        <w:rPr>
          <w:rFonts w:ascii="Arial" w:hAnsi="Arial" w:cs="Arial"/>
          <w:b/>
          <w:sz w:val="28"/>
          <w:szCs w:val="28"/>
          <w:lang w:val="es-ES"/>
        </w:rPr>
      </w:pPr>
    </w:p>
    <w:p w14:paraId="1118F3C1" w14:textId="7215C8A2" w:rsidR="00441D4E" w:rsidRPr="00522A51" w:rsidRDefault="00441D4E" w:rsidP="00441D4E">
      <w:pPr>
        <w:spacing w:line="360" w:lineRule="auto"/>
        <w:ind w:firstLine="708"/>
        <w:jc w:val="both"/>
        <w:rPr>
          <w:rFonts w:ascii="Arial" w:hAnsi="Arial" w:cs="Arial"/>
          <w:sz w:val="28"/>
          <w:szCs w:val="28"/>
          <w:lang w:val="es-ES"/>
        </w:rPr>
      </w:pPr>
      <w:r w:rsidRPr="00522A51">
        <w:rPr>
          <w:rFonts w:ascii="Arial" w:hAnsi="Arial" w:cs="Arial"/>
          <w:b/>
          <w:sz w:val="28"/>
          <w:szCs w:val="28"/>
          <w:lang w:val="es-ES"/>
        </w:rPr>
        <w:t xml:space="preserve">Invasión a las atribuciones del Congreso de la Unión en materia de delitos electorales y violación a los principios de certeza y seguridad jurídica. </w:t>
      </w:r>
      <w:r w:rsidRPr="00522A51">
        <w:rPr>
          <w:rFonts w:ascii="Arial" w:hAnsi="Arial" w:cs="Arial"/>
          <w:bCs/>
          <w:sz w:val="28"/>
          <w:szCs w:val="28"/>
          <w:lang w:val="es-ES"/>
        </w:rPr>
        <w:t xml:space="preserve">Artículos </w:t>
      </w:r>
      <w:bookmarkStart w:id="11" w:name="_Hlk61975590"/>
      <w:r w:rsidRPr="00522A51">
        <w:rPr>
          <w:rFonts w:ascii="Arial" w:hAnsi="Arial" w:cs="Arial"/>
          <w:sz w:val="28"/>
          <w:szCs w:val="28"/>
          <w:lang w:val="es-ES"/>
        </w:rPr>
        <w:t>365, 366, fracciones de la I a la X</w:t>
      </w:r>
      <w:r w:rsidR="001D0C15" w:rsidRPr="00522A51">
        <w:rPr>
          <w:rFonts w:ascii="Arial" w:hAnsi="Arial" w:cs="Arial"/>
          <w:sz w:val="28"/>
          <w:szCs w:val="28"/>
          <w:lang w:val="es-ES"/>
        </w:rPr>
        <w:t xml:space="preserve"> y </w:t>
      </w:r>
      <w:r w:rsidR="001D0C15" w:rsidRPr="00923B2E">
        <w:rPr>
          <w:rFonts w:ascii="Arial" w:hAnsi="Arial" w:cs="Arial"/>
          <w:sz w:val="28"/>
          <w:szCs w:val="28"/>
          <w:lang w:val="es-ES"/>
        </w:rPr>
        <w:t>párrafo</w:t>
      </w:r>
      <w:r w:rsidR="001D0C15" w:rsidRPr="00522A51">
        <w:rPr>
          <w:rFonts w:ascii="Arial" w:hAnsi="Arial" w:cs="Arial"/>
          <w:sz w:val="28"/>
          <w:szCs w:val="28"/>
          <w:lang w:val="es-ES"/>
        </w:rPr>
        <w:t xml:space="preserve"> último,</w:t>
      </w:r>
      <w:r w:rsidRPr="00522A51">
        <w:rPr>
          <w:rFonts w:ascii="Arial" w:hAnsi="Arial" w:cs="Arial"/>
          <w:sz w:val="28"/>
          <w:szCs w:val="28"/>
          <w:lang w:val="es-ES"/>
        </w:rPr>
        <w:t xml:space="preserve"> 367, 369, párrafo último, 370, 371, párrafos primero, fracciones X</w:t>
      </w:r>
      <w:r w:rsidR="00E03CCC" w:rsidRPr="00522A51">
        <w:rPr>
          <w:rFonts w:ascii="Arial" w:hAnsi="Arial" w:cs="Arial"/>
          <w:sz w:val="28"/>
          <w:szCs w:val="28"/>
          <w:lang w:val="es-ES"/>
        </w:rPr>
        <w:t>II</w:t>
      </w:r>
      <w:r w:rsidR="00371496">
        <w:rPr>
          <w:rFonts w:ascii="Arial" w:hAnsi="Arial" w:cs="Arial"/>
          <w:sz w:val="28"/>
          <w:szCs w:val="28"/>
          <w:lang w:val="es-ES"/>
        </w:rPr>
        <w:t xml:space="preserve">, </w:t>
      </w:r>
      <w:r w:rsidRPr="00522A51">
        <w:rPr>
          <w:rFonts w:ascii="Arial" w:hAnsi="Arial" w:cs="Arial"/>
          <w:sz w:val="28"/>
          <w:szCs w:val="28"/>
          <w:lang w:val="es-ES"/>
        </w:rPr>
        <w:t>XV a</w:t>
      </w:r>
      <w:r w:rsidR="00722408">
        <w:rPr>
          <w:rFonts w:ascii="Arial" w:hAnsi="Arial" w:cs="Arial"/>
          <w:sz w:val="28"/>
          <w:szCs w:val="28"/>
          <w:lang w:val="es-ES"/>
        </w:rPr>
        <w:t xml:space="preserve"> la</w:t>
      </w:r>
      <w:r w:rsidRPr="00522A51">
        <w:rPr>
          <w:rFonts w:ascii="Arial" w:hAnsi="Arial" w:cs="Arial"/>
          <w:sz w:val="28"/>
          <w:szCs w:val="28"/>
          <w:lang w:val="es-ES"/>
        </w:rPr>
        <w:t xml:space="preserve"> XIX y último; 372,</w:t>
      </w:r>
      <w:r w:rsidR="00E03CCC" w:rsidRPr="00522A51">
        <w:rPr>
          <w:rFonts w:ascii="Arial" w:hAnsi="Arial" w:cs="Arial"/>
          <w:sz w:val="28"/>
          <w:szCs w:val="28"/>
          <w:lang w:val="es-ES"/>
        </w:rPr>
        <w:t xml:space="preserve"> </w:t>
      </w:r>
      <w:r w:rsidR="00722408">
        <w:rPr>
          <w:rFonts w:ascii="Arial" w:hAnsi="Arial" w:cs="Arial"/>
          <w:sz w:val="28"/>
          <w:szCs w:val="28"/>
          <w:lang w:val="es-ES"/>
        </w:rPr>
        <w:t xml:space="preserve">párrafos primero, </w:t>
      </w:r>
      <w:r w:rsidRPr="00522A51">
        <w:rPr>
          <w:rFonts w:ascii="Arial" w:hAnsi="Arial" w:cs="Arial"/>
          <w:sz w:val="28"/>
          <w:szCs w:val="28"/>
          <w:lang w:val="es-ES"/>
        </w:rPr>
        <w:t xml:space="preserve">fracciones de la </w:t>
      </w:r>
      <w:r w:rsidR="008C751A" w:rsidRPr="00522A51">
        <w:rPr>
          <w:rFonts w:ascii="Arial" w:hAnsi="Arial" w:cs="Arial"/>
          <w:sz w:val="28"/>
          <w:szCs w:val="28"/>
          <w:lang w:val="es-ES"/>
        </w:rPr>
        <w:t>I</w:t>
      </w:r>
      <w:r w:rsidR="00722408">
        <w:rPr>
          <w:rFonts w:ascii="Arial" w:hAnsi="Arial" w:cs="Arial"/>
          <w:sz w:val="28"/>
          <w:szCs w:val="28"/>
          <w:lang w:val="es-ES"/>
        </w:rPr>
        <w:t>I</w:t>
      </w:r>
      <w:r w:rsidRPr="00522A51">
        <w:rPr>
          <w:rFonts w:ascii="Arial" w:hAnsi="Arial" w:cs="Arial"/>
          <w:sz w:val="28"/>
          <w:szCs w:val="28"/>
          <w:lang w:val="es-ES"/>
        </w:rPr>
        <w:t xml:space="preserve"> a la VII, y</w:t>
      </w:r>
      <w:r w:rsidR="007D33C0">
        <w:rPr>
          <w:rFonts w:ascii="Arial" w:hAnsi="Arial" w:cs="Arial"/>
          <w:sz w:val="28"/>
          <w:szCs w:val="28"/>
          <w:lang w:val="es-ES"/>
        </w:rPr>
        <w:t xml:space="preserve"> </w:t>
      </w:r>
      <w:r w:rsidRPr="00522A51">
        <w:rPr>
          <w:rFonts w:ascii="Arial" w:hAnsi="Arial" w:cs="Arial"/>
          <w:sz w:val="28"/>
          <w:szCs w:val="28"/>
          <w:lang w:val="es-ES"/>
        </w:rPr>
        <w:t>último, 374, 375 y 376, del código penal local.</w:t>
      </w:r>
      <w:bookmarkEnd w:id="11"/>
      <w:r w:rsidR="00F50D62" w:rsidRPr="00522A51">
        <w:rPr>
          <w:rFonts w:ascii="Arial" w:hAnsi="Arial" w:cs="Arial"/>
          <w:sz w:val="28"/>
          <w:szCs w:val="28"/>
          <w:lang w:val="es-ES"/>
        </w:rPr>
        <w:t xml:space="preserve">  </w:t>
      </w:r>
    </w:p>
    <w:p w14:paraId="63281050" w14:textId="77777777" w:rsidR="00F50D62" w:rsidRPr="00522A51" w:rsidRDefault="00F50D62" w:rsidP="00441D4E">
      <w:pPr>
        <w:spacing w:line="360" w:lineRule="auto"/>
        <w:ind w:firstLine="708"/>
        <w:jc w:val="both"/>
        <w:rPr>
          <w:rFonts w:ascii="Arial" w:hAnsi="Arial" w:cs="Arial"/>
          <w:b/>
          <w:sz w:val="28"/>
          <w:szCs w:val="28"/>
          <w:lang w:val="es-ES"/>
        </w:rPr>
      </w:pPr>
    </w:p>
    <w:tbl>
      <w:tblPr>
        <w:tblStyle w:val="Tablaconcuadrcula"/>
        <w:tblW w:w="0" w:type="auto"/>
        <w:tblLook w:val="04A0" w:firstRow="1" w:lastRow="0" w:firstColumn="1" w:lastColumn="0" w:noHBand="0" w:noVBand="1"/>
      </w:tblPr>
      <w:tblGrid>
        <w:gridCol w:w="4414"/>
        <w:gridCol w:w="4415"/>
      </w:tblGrid>
      <w:tr w:rsidR="00441D4E" w:rsidRPr="00522A51" w14:paraId="151DEEF3" w14:textId="77777777" w:rsidTr="00FA323A">
        <w:tc>
          <w:tcPr>
            <w:tcW w:w="4414" w:type="dxa"/>
          </w:tcPr>
          <w:p w14:paraId="4F15DB48" w14:textId="77777777" w:rsidR="00441D4E" w:rsidRPr="00522A51" w:rsidRDefault="00441D4E" w:rsidP="00FA323A">
            <w:pPr>
              <w:jc w:val="center"/>
              <w:rPr>
                <w:rFonts w:ascii="Arial" w:hAnsi="Arial" w:cs="Arial"/>
                <w:b/>
                <w:bCs/>
                <w:i/>
                <w:iCs/>
                <w:lang w:val="es-ES"/>
              </w:rPr>
            </w:pPr>
            <w:bookmarkStart w:id="12" w:name="_Hlk58624139"/>
            <w:r w:rsidRPr="00522A51">
              <w:rPr>
                <w:rFonts w:ascii="Arial" w:hAnsi="Arial" w:cs="Arial"/>
                <w:b/>
                <w:bCs/>
                <w:i/>
                <w:iCs/>
                <w:lang w:val="es-ES"/>
              </w:rPr>
              <w:t>TEXTO ANTERIOR</w:t>
            </w:r>
          </w:p>
        </w:tc>
        <w:tc>
          <w:tcPr>
            <w:tcW w:w="4415" w:type="dxa"/>
          </w:tcPr>
          <w:p w14:paraId="148A34F2" w14:textId="77777777" w:rsidR="00441D4E" w:rsidRPr="00522A51" w:rsidRDefault="00441D4E" w:rsidP="00FA323A">
            <w:pPr>
              <w:jc w:val="center"/>
              <w:rPr>
                <w:rFonts w:ascii="Arial" w:hAnsi="Arial" w:cs="Arial"/>
                <w:b/>
                <w:bCs/>
                <w:i/>
                <w:iCs/>
                <w:lang w:val="es-ES"/>
              </w:rPr>
            </w:pPr>
            <w:r w:rsidRPr="00522A51">
              <w:rPr>
                <w:rFonts w:ascii="Arial" w:hAnsi="Arial" w:cs="Arial"/>
                <w:b/>
                <w:bCs/>
                <w:i/>
                <w:iCs/>
                <w:lang w:val="es-ES"/>
              </w:rPr>
              <w:t>TEXTO RECLAMADO</w:t>
            </w:r>
          </w:p>
        </w:tc>
      </w:tr>
      <w:tr w:rsidR="00441D4E" w:rsidRPr="00522A51" w14:paraId="73626979" w14:textId="77777777" w:rsidTr="00FA323A">
        <w:tc>
          <w:tcPr>
            <w:tcW w:w="4414" w:type="dxa"/>
          </w:tcPr>
          <w:p w14:paraId="38649B3F" w14:textId="77777777" w:rsidR="00441D4E" w:rsidRPr="00522A51" w:rsidRDefault="00441D4E" w:rsidP="00FA323A">
            <w:pPr>
              <w:jc w:val="both"/>
              <w:rPr>
                <w:rFonts w:ascii="Arial" w:hAnsi="Arial" w:cs="Arial"/>
                <w:i/>
                <w:iCs/>
              </w:rPr>
            </w:pPr>
            <w:r w:rsidRPr="00522A51">
              <w:rPr>
                <w:rFonts w:ascii="Arial" w:hAnsi="Arial" w:cs="Arial"/>
                <w:i/>
                <w:iCs/>
              </w:rPr>
              <w:t>ARTÍCULO 365. Para los efectos de este Título, se entiende por delitos electorales los actos u omisiones que realicen los ciudadanos, funcionarios electorales, representantes partidistas, servidores públicos y candidatos que atenten contra la limpieza del voto y la efectividad del sufragio.</w:t>
            </w:r>
          </w:p>
        </w:tc>
        <w:tc>
          <w:tcPr>
            <w:tcW w:w="4415" w:type="dxa"/>
          </w:tcPr>
          <w:p w14:paraId="06A497DB" w14:textId="77777777" w:rsidR="00441D4E" w:rsidRPr="00522A51" w:rsidRDefault="00441D4E" w:rsidP="00FA323A">
            <w:pPr>
              <w:jc w:val="both"/>
              <w:rPr>
                <w:rFonts w:ascii="Arial" w:hAnsi="Arial" w:cs="Arial"/>
                <w:i/>
                <w:iCs/>
                <w:lang w:val="es-ES"/>
              </w:rPr>
            </w:pPr>
            <w:r w:rsidRPr="00522A51">
              <w:rPr>
                <w:rFonts w:ascii="Arial" w:hAnsi="Arial" w:cs="Arial"/>
                <w:i/>
                <w:iCs/>
              </w:rPr>
              <w:t xml:space="preserve">ARTÍCULO 365. Para los efectos de este Título se entiende por delitos electorales, los actos u omisiones que realicen los ciudadanos, funcionarios electorales, </w:t>
            </w:r>
            <w:r w:rsidRPr="00522A51">
              <w:rPr>
                <w:rFonts w:ascii="Arial" w:hAnsi="Arial" w:cs="Arial"/>
                <w:i/>
                <w:iCs/>
                <w:u w:val="single"/>
              </w:rPr>
              <w:t xml:space="preserve">funcionarios partidistas, </w:t>
            </w:r>
            <w:r w:rsidRPr="00522A51">
              <w:rPr>
                <w:rFonts w:ascii="Arial" w:hAnsi="Arial" w:cs="Arial"/>
                <w:i/>
                <w:iCs/>
              </w:rPr>
              <w:t xml:space="preserve">representantes partidistas, servidores públicos, </w:t>
            </w:r>
            <w:r w:rsidRPr="00522A51">
              <w:rPr>
                <w:rFonts w:ascii="Arial" w:hAnsi="Arial" w:cs="Arial"/>
                <w:i/>
                <w:iCs/>
                <w:u w:val="single"/>
              </w:rPr>
              <w:t>precandidatos,</w:t>
            </w:r>
            <w:r w:rsidRPr="00522A51">
              <w:rPr>
                <w:rFonts w:ascii="Arial" w:hAnsi="Arial" w:cs="Arial"/>
                <w:i/>
                <w:iCs/>
              </w:rPr>
              <w:t xml:space="preserve"> candidatos, </w:t>
            </w:r>
            <w:r w:rsidRPr="00522A51">
              <w:rPr>
                <w:rFonts w:ascii="Arial" w:hAnsi="Arial" w:cs="Arial"/>
                <w:i/>
                <w:iCs/>
                <w:u w:val="single"/>
              </w:rPr>
              <w:t>organizadores de campaña, y ministros de culto religioso</w:t>
            </w:r>
            <w:r w:rsidRPr="00522A51">
              <w:rPr>
                <w:rFonts w:ascii="Arial" w:hAnsi="Arial" w:cs="Arial"/>
                <w:i/>
                <w:iCs/>
              </w:rPr>
              <w:t>, que atenten contra la limpieza del voto y la efectividad del sufragio.</w:t>
            </w:r>
          </w:p>
        </w:tc>
      </w:tr>
      <w:tr w:rsidR="00441D4E" w:rsidRPr="00522A51" w14:paraId="38C63881" w14:textId="77777777" w:rsidTr="00FA323A">
        <w:tc>
          <w:tcPr>
            <w:tcW w:w="4414" w:type="dxa"/>
          </w:tcPr>
          <w:p w14:paraId="21753AA6" w14:textId="77777777" w:rsidR="00441D4E" w:rsidRPr="00522A51" w:rsidRDefault="00441D4E" w:rsidP="00FA323A">
            <w:pPr>
              <w:jc w:val="both"/>
              <w:rPr>
                <w:rFonts w:ascii="Arial" w:hAnsi="Arial" w:cs="Arial"/>
                <w:i/>
                <w:iCs/>
              </w:rPr>
            </w:pPr>
            <w:r w:rsidRPr="00522A51">
              <w:rPr>
                <w:rFonts w:ascii="Arial" w:hAnsi="Arial" w:cs="Arial"/>
                <w:i/>
                <w:iCs/>
              </w:rPr>
              <w:t>ARTÍCULO 366. Para los efectos de este Título, se entiende por:</w:t>
            </w:r>
          </w:p>
          <w:p w14:paraId="2957B72A" w14:textId="77777777" w:rsidR="00441D4E" w:rsidRPr="00522A51" w:rsidRDefault="00441D4E" w:rsidP="00FA323A">
            <w:pPr>
              <w:jc w:val="both"/>
              <w:rPr>
                <w:rFonts w:ascii="Arial" w:hAnsi="Arial" w:cs="Arial"/>
                <w:i/>
                <w:iCs/>
              </w:rPr>
            </w:pPr>
          </w:p>
          <w:p w14:paraId="251A9D54" w14:textId="77777777" w:rsidR="00441D4E" w:rsidRPr="00522A51" w:rsidRDefault="00441D4E" w:rsidP="00FA323A">
            <w:pPr>
              <w:jc w:val="both"/>
              <w:rPr>
                <w:rFonts w:ascii="Arial" w:hAnsi="Arial" w:cs="Arial"/>
                <w:i/>
                <w:iCs/>
              </w:rPr>
            </w:pPr>
          </w:p>
          <w:p w14:paraId="0912558B" w14:textId="77777777" w:rsidR="00441D4E" w:rsidRPr="00522A51" w:rsidRDefault="00441D4E" w:rsidP="00FA323A">
            <w:pPr>
              <w:jc w:val="both"/>
              <w:rPr>
                <w:rFonts w:ascii="Arial" w:hAnsi="Arial" w:cs="Arial"/>
                <w:i/>
                <w:iCs/>
              </w:rPr>
            </w:pPr>
          </w:p>
          <w:p w14:paraId="1F68678D" w14:textId="77777777" w:rsidR="00441D4E" w:rsidRPr="00522A51" w:rsidRDefault="00441D4E" w:rsidP="00FA323A">
            <w:pPr>
              <w:jc w:val="both"/>
              <w:rPr>
                <w:rFonts w:ascii="Arial" w:hAnsi="Arial" w:cs="Arial"/>
                <w:i/>
                <w:iCs/>
              </w:rPr>
            </w:pPr>
          </w:p>
          <w:p w14:paraId="03594C97" w14:textId="77777777" w:rsidR="00441D4E" w:rsidRPr="00522A51" w:rsidRDefault="00441D4E" w:rsidP="00FA323A">
            <w:pPr>
              <w:jc w:val="both"/>
              <w:rPr>
                <w:rFonts w:ascii="Arial" w:hAnsi="Arial" w:cs="Arial"/>
                <w:i/>
                <w:iCs/>
              </w:rPr>
            </w:pPr>
          </w:p>
          <w:p w14:paraId="13DBF175" w14:textId="77777777" w:rsidR="00441D4E" w:rsidRPr="00522A51" w:rsidRDefault="00441D4E" w:rsidP="00FA323A">
            <w:pPr>
              <w:jc w:val="both"/>
              <w:rPr>
                <w:rFonts w:ascii="Arial" w:hAnsi="Arial" w:cs="Arial"/>
                <w:i/>
                <w:iCs/>
              </w:rPr>
            </w:pPr>
          </w:p>
          <w:p w14:paraId="77CADC9C" w14:textId="77777777" w:rsidR="00441D4E" w:rsidRPr="00522A51" w:rsidRDefault="00441D4E" w:rsidP="00FA323A">
            <w:pPr>
              <w:jc w:val="both"/>
              <w:rPr>
                <w:rFonts w:ascii="Arial" w:hAnsi="Arial" w:cs="Arial"/>
                <w:i/>
                <w:iCs/>
              </w:rPr>
            </w:pPr>
          </w:p>
          <w:p w14:paraId="3C7E34F9" w14:textId="77777777" w:rsidR="00441D4E" w:rsidRPr="00522A51" w:rsidRDefault="00441D4E" w:rsidP="00FA323A">
            <w:pPr>
              <w:jc w:val="both"/>
              <w:rPr>
                <w:rFonts w:ascii="Arial" w:hAnsi="Arial" w:cs="Arial"/>
                <w:i/>
                <w:iCs/>
              </w:rPr>
            </w:pPr>
          </w:p>
          <w:p w14:paraId="50C3084D" w14:textId="77777777" w:rsidR="00441D4E" w:rsidRPr="00522A51" w:rsidRDefault="00441D4E" w:rsidP="00FA323A">
            <w:pPr>
              <w:jc w:val="both"/>
              <w:rPr>
                <w:rFonts w:ascii="Arial" w:hAnsi="Arial" w:cs="Arial"/>
                <w:i/>
                <w:iCs/>
              </w:rPr>
            </w:pPr>
          </w:p>
          <w:p w14:paraId="652255A0" w14:textId="77777777" w:rsidR="00441D4E" w:rsidRPr="00522A51" w:rsidRDefault="00441D4E" w:rsidP="00FA323A">
            <w:pPr>
              <w:jc w:val="both"/>
              <w:rPr>
                <w:rFonts w:ascii="Arial" w:hAnsi="Arial" w:cs="Arial"/>
                <w:i/>
                <w:iCs/>
              </w:rPr>
            </w:pPr>
          </w:p>
          <w:p w14:paraId="713BCB4A" w14:textId="77777777" w:rsidR="00441D4E" w:rsidRPr="00522A51" w:rsidRDefault="00441D4E" w:rsidP="00FA323A">
            <w:pPr>
              <w:jc w:val="both"/>
              <w:rPr>
                <w:rFonts w:ascii="Arial" w:hAnsi="Arial" w:cs="Arial"/>
                <w:i/>
                <w:iCs/>
              </w:rPr>
            </w:pPr>
          </w:p>
          <w:p w14:paraId="1DF2D2DE" w14:textId="77777777" w:rsidR="00441D4E" w:rsidRPr="00522A51" w:rsidRDefault="00441D4E" w:rsidP="00FA323A">
            <w:pPr>
              <w:jc w:val="both"/>
              <w:rPr>
                <w:rFonts w:ascii="Arial" w:hAnsi="Arial" w:cs="Arial"/>
                <w:i/>
                <w:iCs/>
              </w:rPr>
            </w:pPr>
          </w:p>
          <w:p w14:paraId="0790413B" w14:textId="77777777" w:rsidR="00441D4E" w:rsidRPr="00522A51" w:rsidRDefault="00441D4E" w:rsidP="00FA323A">
            <w:pPr>
              <w:jc w:val="both"/>
              <w:rPr>
                <w:rFonts w:ascii="Arial" w:hAnsi="Arial" w:cs="Arial"/>
                <w:i/>
                <w:iCs/>
              </w:rPr>
            </w:pPr>
          </w:p>
          <w:p w14:paraId="442318D9" w14:textId="77777777" w:rsidR="00441D4E" w:rsidRPr="00522A51" w:rsidRDefault="00441D4E" w:rsidP="00FA323A">
            <w:pPr>
              <w:jc w:val="both"/>
              <w:rPr>
                <w:rFonts w:ascii="Arial" w:hAnsi="Arial" w:cs="Arial"/>
                <w:i/>
                <w:iCs/>
              </w:rPr>
            </w:pPr>
          </w:p>
          <w:p w14:paraId="117D2150" w14:textId="77777777" w:rsidR="00441D4E" w:rsidRPr="00522A51" w:rsidRDefault="00441D4E" w:rsidP="00FA323A">
            <w:pPr>
              <w:jc w:val="both"/>
              <w:rPr>
                <w:rFonts w:ascii="Arial" w:hAnsi="Arial" w:cs="Arial"/>
                <w:i/>
                <w:iCs/>
              </w:rPr>
            </w:pPr>
          </w:p>
          <w:p w14:paraId="0873C3CC" w14:textId="77777777" w:rsidR="00441D4E" w:rsidRPr="00522A51" w:rsidRDefault="00441D4E" w:rsidP="00FA323A">
            <w:pPr>
              <w:jc w:val="both"/>
              <w:rPr>
                <w:rFonts w:ascii="Arial" w:hAnsi="Arial" w:cs="Arial"/>
                <w:i/>
                <w:iCs/>
              </w:rPr>
            </w:pPr>
          </w:p>
          <w:p w14:paraId="5C2B1265" w14:textId="77777777" w:rsidR="00441D4E" w:rsidRPr="00522A51" w:rsidRDefault="00441D4E" w:rsidP="00FA323A">
            <w:pPr>
              <w:jc w:val="both"/>
              <w:rPr>
                <w:rFonts w:ascii="Arial" w:hAnsi="Arial" w:cs="Arial"/>
                <w:i/>
                <w:iCs/>
              </w:rPr>
            </w:pPr>
          </w:p>
          <w:p w14:paraId="7B6D89C0" w14:textId="77777777" w:rsidR="00441D4E" w:rsidRPr="00522A51" w:rsidRDefault="00441D4E" w:rsidP="00FA323A">
            <w:pPr>
              <w:jc w:val="both"/>
              <w:rPr>
                <w:rFonts w:ascii="Arial" w:hAnsi="Arial" w:cs="Arial"/>
                <w:i/>
                <w:iCs/>
              </w:rPr>
            </w:pPr>
          </w:p>
          <w:p w14:paraId="344A7B85" w14:textId="77777777" w:rsidR="00441D4E" w:rsidRPr="00522A51" w:rsidRDefault="00441D4E" w:rsidP="00FA323A">
            <w:pPr>
              <w:jc w:val="both"/>
              <w:rPr>
                <w:rFonts w:ascii="Arial" w:hAnsi="Arial" w:cs="Arial"/>
                <w:i/>
                <w:iCs/>
              </w:rPr>
            </w:pPr>
          </w:p>
          <w:p w14:paraId="28715F08" w14:textId="77777777" w:rsidR="00441D4E" w:rsidRPr="00522A51" w:rsidRDefault="00441D4E" w:rsidP="00FA323A">
            <w:pPr>
              <w:jc w:val="both"/>
              <w:rPr>
                <w:rFonts w:ascii="Arial" w:hAnsi="Arial" w:cs="Arial"/>
                <w:i/>
                <w:iCs/>
              </w:rPr>
            </w:pPr>
          </w:p>
          <w:p w14:paraId="205774D9" w14:textId="77777777" w:rsidR="00441D4E" w:rsidRPr="00522A51" w:rsidRDefault="00441D4E" w:rsidP="00FA323A">
            <w:pPr>
              <w:jc w:val="both"/>
              <w:rPr>
                <w:rFonts w:ascii="Arial" w:hAnsi="Arial" w:cs="Arial"/>
                <w:i/>
                <w:iCs/>
              </w:rPr>
            </w:pPr>
          </w:p>
          <w:p w14:paraId="562A727C" w14:textId="77777777" w:rsidR="00441D4E" w:rsidRPr="00522A51" w:rsidRDefault="00441D4E" w:rsidP="00FA323A">
            <w:pPr>
              <w:jc w:val="both"/>
              <w:rPr>
                <w:rFonts w:ascii="Arial" w:hAnsi="Arial" w:cs="Arial"/>
                <w:i/>
                <w:iCs/>
              </w:rPr>
            </w:pPr>
            <w:r w:rsidRPr="00522A51">
              <w:rPr>
                <w:rFonts w:ascii="Arial" w:hAnsi="Arial" w:cs="Arial"/>
                <w:i/>
                <w:iCs/>
              </w:rPr>
              <w:t xml:space="preserve">I. </w:t>
            </w:r>
            <w:proofErr w:type="gramStart"/>
            <w:r w:rsidRPr="00522A51">
              <w:rPr>
                <w:rFonts w:ascii="Arial" w:hAnsi="Arial" w:cs="Arial"/>
                <w:i/>
                <w:iCs/>
              </w:rPr>
              <w:t>Funcionarios</w:t>
            </w:r>
            <w:proofErr w:type="gramEnd"/>
            <w:r w:rsidRPr="00522A51">
              <w:rPr>
                <w:rFonts w:ascii="Arial" w:hAnsi="Arial" w:cs="Arial"/>
                <w:i/>
                <w:iCs/>
              </w:rPr>
              <w:t xml:space="preserve"> electorales, quienes, en los términos de la legislación electoral </w:t>
            </w:r>
            <w:r w:rsidRPr="00522A51">
              <w:rPr>
                <w:rFonts w:ascii="Arial" w:hAnsi="Arial" w:cs="Arial"/>
                <w:i/>
                <w:iCs/>
                <w:u w:val="single"/>
              </w:rPr>
              <w:t>estatal</w:t>
            </w:r>
            <w:r w:rsidRPr="00522A51">
              <w:rPr>
                <w:rFonts w:ascii="Arial" w:hAnsi="Arial" w:cs="Arial"/>
                <w:i/>
                <w:iCs/>
              </w:rPr>
              <w:t>, integran los órganos que cumplen funciones públicas electorales;</w:t>
            </w:r>
          </w:p>
          <w:p w14:paraId="3576EE17" w14:textId="77777777" w:rsidR="00441D4E" w:rsidRPr="00522A51" w:rsidRDefault="00441D4E" w:rsidP="00FA323A">
            <w:pPr>
              <w:jc w:val="both"/>
              <w:rPr>
                <w:rFonts w:ascii="Arial" w:hAnsi="Arial" w:cs="Arial"/>
                <w:i/>
                <w:iCs/>
              </w:rPr>
            </w:pPr>
          </w:p>
          <w:p w14:paraId="2E98C98A" w14:textId="77777777" w:rsidR="00441D4E" w:rsidRPr="00522A51" w:rsidRDefault="00441D4E" w:rsidP="00FA323A">
            <w:pPr>
              <w:jc w:val="both"/>
              <w:rPr>
                <w:rFonts w:ascii="Arial" w:hAnsi="Arial" w:cs="Arial"/>
                <w:i/>
                <w:iCs/>
              </w:rPr>
            </w:pPr>
          </w:p>
          <w:p w14:paraId="36787D2A" w14:textId="77777777" w:rsidR="00441D4E" w:rsidRPr="00522A51" w:rsidRDefault="00441D4E" w:rsidP="00FA323A">
            <w:pPr>
              <w:jc w:val="both"/>
              <w:rPr>
                <w:rFonts w:ascii="Arial" w:hAnsi="Arial" w:cs="Arial"/>
                <w:i/>
                <w:iCs/>
              </w:rPr>
            </w:pPr>
          </w:p>
          <w:p w14:paraId="4766796B" w14:textId="77777777" w:rsidR="00441D4E" w:rsidRPr="00522A51" w:rsidRDefault="00441D4E" w:rsidP="00FA323A">
            <w:pPr>
              <w:jc w:val="both"/>
              <w:rPr>
                <w:rFonts w:ascii="Arial" w:hAnsi="Arial" w:cs="Arial"/>
                <w:i/>
                <w:iCs/>
              </w:rPr>
            </w:pPr>
          </w:p>
          <w:p w14:paraId="414CCA73" w14:textId="77777777" w:rsidR="00441D4E" w:rsidRPr="00522A51" w:rsidRDefault="00441D4E" w:rsidP="00FA323A">
            <w:pPr>
              <w:jc w:val="both"/>
              <w:rPr>
                <w:rFonts w:ascii="Arial" w:hAnsi="Arial" w:cs="Arial"/>
                <w:i/>
                <w:iCs/>
              </w:rPr>
            </w:pPr>
          </w:p>
          <w:p w14:paraId="39FF69AE" w14:textId="77777777" w:rsidR="00441D4E" w:rsidRPr="00522A51" w:rsidRDefault="00441D4E" w:rsidP="00FA323A">
            <w:pPr>
              <w:jc w:val="both"/>
              <w:rPr>
                <w:rFonts w:ascii="Arial" w:hAnsi="Arial" w:cs="Arial"/>
                <w:i/>
                <w:iCs/>
              </w:rPr>
            </w:pPr>
          </w:p>
          <w:p w14:paraId="16861221" w14:textId="77777777" w:rsidR="00441D4E" w:rsidRPr="00522A51" w:rsidRDefault="00441D4E" w:rsidP="00FA323A">
            <w:pPr>
              <w:jc w:val="both"/>
              <w:rPr>
                <w:rFonts w:ascii="Arial" w:hAnsi="Arial" w:cs="Arial"/>
                <w:i/>
                <w:iCs/>
              </w:rPr>
            </w:pPr>
          </w:p>
          <w:p w14:paraId="30722E44" w14:textId="77777777" w:rsidR="00441D4E" w:rsidRPr="00522A51" w:rsidRDefault="00441D4E" w:rsidP="00FA323A">
            <w:pPr>
              <w:jc w:val="both"/>
              <w:rPr>
                <w:rFonts w:ascii="Arial" w:hAnsi="Arial" w:cs="Arial"/>
                <w:i/>
                <w:iCs/>
              </w:rPr>
            </w:pPr>
          </w:p>
          <w:p w14:paraId="2765BBF9" w14:textId="77777777" w:rsidR="00441D4E" w:rsidRPr="00522A51" w:rsidRDefault="00441D4E" w:rsidP="00FA323A">
            <w:pPr>
              <w:jc w:val="both"/>
              <w:rPr>
                <w:rFonts w:ascii="Arial" w:hAnsi="Arial" w:cs="Arial"/>
                <w:i/>
                <w:iCs/>
              </w:rPr>
            </w:pPr>
          </w:p>
          <w:p w14:paraId="04E90E10" w14:textId="77777777" w:rsidR="00441D4E" w:rsidRPr="00522A51" w:rsidRDefault="00441D4E" w:rsidP="00FA323A">
            <w:pPr>
              <w:jc w:val="both"/>
              <w:rPr>
                <w:rFonts w:ascii="Arial" w:hAnsi="Arial" w:cs="Arial"/>
                <w:i/>
                <w:iCs/>
              </w:rPr>
            </w:pPr>
          </w:p>
          <w:p w14:paraId="7BCD1DAD" w14:textId="77777777" w:rsidR="00441D4E" w:rsidRPr="00522A51" w:rsidRDefault="00441D4E" w:rsidP="00FA323A">
            <w:pPr>
              <w:jc w:val="both"/>
              <w:rPr>
                <w:rFonts w:ascii="Arial" w:hAnsi="Arial" w:cs="Arial"/>
                <w:i/>
                <w:iCs/>
              </w:rPr>
            </w:pPr>
          </w:p>
          <w:p w14:paraId="06F879F3" w14:textId="77777777" w:rsidR="00441D4E" w:rsidRPr="00522A51" w:rsidRDefault="00441D4E" w:rsidP="00FA323A">
            <w:pPr>
              <w:jc w:val="both"/>
              <w:rPr>
                <w:rFonts w:ascii="Arial" w:hAnsi="Arial" w:cs="Arial"/>
                <w:i/>
                <w:iCs/>
              </w:rPr>
            </w:pPr>
          </w:p>
          <w:p w14:paraId="056B1BC0" w14:textId="77777777" w:rsidR="00441D4E" w:rsidRPr="00522A51" w:rsidRDefault="00441D4E" w:rsidP="00FA323A">
            <w:pPr>
              <w:jc w:val="both"/>
              <w:rPr>
                <w:rFonts w:ascii="Arial" w:hAnsi="Arial" w:cs="Arial"/>
                <w:i/>
                <w:iCs/>
              </w:rPr>
            </w:pPr>
          </w:p>
          <w:p w14:paraId="79143843" w14:textId="77777777" w:rsidR="00441D4E" w:rsidRPr="00522A51" w:rsidRDefault="00441D4E" w:rsidP="00FA323A">
            <w:pPr>
              <w:jc w:val="both"/>
              <w:rPr>
                <w:rFonts w:ascii="Arial" w:hAnsi="Arial" w:cs="Arial"/>
                <w:i/>
                <w:iCs/>
              </w:rPr>
            </w:pPr>
          </w:p>
          <w:p w14:paraId="17BF664B" w14:textId="77777777" w:rsidR="00441D4E" w:rsidRPr="00522A51" w:rsidRDefault="00441D4E" w:rsidP="00FA323A">
            <w:pPr>
              <w:jc w:val="both"/>
              <w:rPr>
                <w:rFonts w:ascii="Arial" w:hAnsi="Arial" w:cs="Arial"/>
                <w:i/>
                <w:iCs/>
              </w:rPr>
            </w:pPr>
          </w:p>
          <w:p w14:paraId="24C3F9C7" w14:textId="77777777" w:rsidR="00441D4E" w:rsidRPr="00522A51" w:rsidRDefault="00441D4E" w:rsidP="00FA323A">
            <w:pPr>
              <w:jc w:val="both"/>
              <w:rPr>
                <w:rFonts w:ascii="Arial" w:hAnsi="Arial" w:cs="Arial"/>
                <w:i/>
                <w:iCs/>
              </w:rPr>
            </w:pPr>
          </w:p>
          <w:p w14:paraId="0D52196B" w14:textId="77777777" w:rsidR="00441D4E" w:rsidRPr="00522A51" w:rsidRDefault="00441D4E" w:rsidP="00FA323A">
            <w:pPr>
              <w:jc w:val="both"/>
              <w:rPr>
                <w:rFonts w:ascii="Arial" w:hAnsi="Arial" w:cs="Arial"/>
                <w:i/>
                <w:iCs/>
              </w:rPr>
            </w:pPr>
          </w:p>
          <w:p w14:paraId="21A5D459" w14:textId="77777777" w:rsidR="00441D4E" w:rsidRPr="00522A51" w:rsidRDefault="00441D4E" w:rsidP="00FA323A">
            <w:pPr>
              <w:jc w:val="both"/>
              <w:rPr>
                <w:rFonts w:ascii="Arial" w:hAnsi="Arial" w:cs="Arial"/>
                <w:i/>
                <w:iCs/>
              </w:rPr>
            </w:pPr>
          </w:p>
          <w:p w14:paraId="71D00FD4" w14:textId="77777777" w:rsidR="00441D4E" w:rsidRPr="00522A51" w:rsidRDefault="00441D4E" w:rsidP="00FA323A">
            <w:pPr>
              <w:jc w:val="both"/>
              <w:rPr>
                <w:rFonts w:ascii="Arial" w:hAnsi="Arial" w:cs="Arial"/>
                <w:i/>
                <w:iCs/>
              </w:rPr>
            </w:pPr>
          </w:p>
          <w:p w14:paraId="55FC2C61" w14:textId="77777777" w:rsidR="00441D4E" w:rsidRPr="00522A51" w:rsidRDefault="00441D4E" w:rsidP="00FA323A">
            <w:pPr>
              <w:jc w:val="both"/>
              <w:rPr>
                <w:rFonts w:ascii="Arial" w:hAnsi="Arial" w:cs="Arial"/>
                <w:i/>
                <w:iCs/>
              </w:rPr>
            </w:pPr>
          </w:p>
          <w:p w14:paraId="463F6286" w14:textId="77777777" w:rsidR="00441D4E" w:rsidRPr="00522A51" w:rsidRDefault="00441D4E" w:rsidP="00FA323A">
            <w:pPr>
              <w:jc w:val="both"/>
              <w:rPr>
                <w:rFonts w:ascii="Arial" w:hAnsi="Arial" w:cs="Arial"/>
                <w:i/>
                <w:iCs/>
              </w:rPr>
            </w:pPr>
          </w:p>
          <w:p w14:paraId="08B38DFE" w14:textId="77777777" w:rsidR="00441D4E" w:rsidRPr="00522A51" w:rsidRDefault="00441D4E" w:rsidP="00FA323A">
            <w:pPr>
              <w:jc w:val="both"/>
              <w:rPr>
                <w:rFonts w:ascii="Arial" w:hAnsi="Arial" w:cs="Arial"/>
                <w:i/>
                <w:iCs/>
              </w:rPr>
            </w:pPr>
          </w:p>
          <w:p w14:paraId="6B5AFE8C" w14:textId="77777777" w:rsidR="00441D4E" w:rsidRPr="00522A51" w:rsidRDefault="00441D4E" w:rsidP="00FA323A">
            <w:pPr>
              <w:jc w:val="both"/>
              <w:rPr>
                <w:rFonts w:ascii="Arial" w:hAnsi="Arial" w:cs="Arial"/>
                <w:i/>
                <w:iCs/>
              </w:rPr>
            </w:pPr>
          </w:p>
          <w:p w14:paraId="1CE42052" w14:textId="77777777" w:rsidR="00441D4E" w:rsidRPr="00522A51" w:rsidRDefault="00441D4E" w:rsidP="00FA323A">
            <w:pPr>
              <w:jc w:val="both"/>
              <w:rPr>
                <w:rFonts w:ascii="Arial" w:hAnsi="Arial" w:cs="Arial"/>
                <w:i/>
                <w:iCs/>
              </w:rPr>
            </w:pPr>
          </w:p>
          <w:p w14:paraId="76B8AD26" w14:textId="77777777" w:rsidR="00441D4E" w:rsidRPr="00522A51" w:rsidRDefault="00441D4E" w:rsidP="00FA323A">
            <w:pPr>
              <w:jc w:val="both"/>
              <w:rPr>
                <w:rFonts w:ascii="Arial" w:hAnsi="Arial" w:cs="Arial"/>
                <w:i/>
                <w:iCs/>
              </w:rPr>
            </w:pPr>
          </w:p>
          <w:p w14:paraId="25D76FF6" w14:textId="77777777" w:rsidR="00441D4E" w:rsidRPr="00522A51" w:rsidRDefault="00441D4E" w:rsidP="00FA323A">
            <w:pPr>
              <w:jc w:val="both"/>
              <w:rPr>
                <w:rFonts w:ascii="Arial" w:hAnsi="Arial" w:cs="Arial"/>
                <w:i/>
                <w:iCs/>
              </w:rPr>
            </w:pPr>
          </w:p>
          <w:p w14:paraId="54EEEC3C" w14:textId="77777777" w:rsidR="00441D4E" w:rsidRPr="00522A51" w:rsidRDefault="00441D4E" w:rsidP="00FA323A">
            <w:pPr>
              <w:jc w:val="both"/>
              <w:rPr>
                <w:rFonts w:ascii="Arial" w:hAnsi="Arial" w:cs="Arial"/>
                <w:i/>
                <w:iCs/>
              </w:rPr>
            </w:pPr>
          </w:p>
          <w:p w14:paraId="6CE998A7" w14:textId="77777777" w:rsidR="00441D4E" w:rsidRPr="00522A51" w:rsidRDefault="00441D4E" w:rsidP="00FA323A">
            <w:pPr>
              <w:jc w:val="both"/>
              <w:rPr>
                <w:rFonts w:ascii="Arial" w:hAnsi="Arial" w:cs="Arial"/>
                <w:i/>
                <w:iCs/>
              </w:rPr>
            </w:pPr>
          </w:p>
          <w:p w14:paraId="58923D38" w14:textId="77777777" w:rsidR="00441D4E" w:rsidRPr="00522A51" w:rsidRDefault="00441D4E" w:rsidP="00FA323A">
            <w:pPr>
              <w:jc w:val="both"/>
              <w:rPr>
                <w:rFonts w:ascii="Arial" w:hAnsi="Arial" w:cs="Arial"/>
                <w:i/>
                <w:iCs/>
              </w:rPr>
            </w:pPr>
          </w:p>
          <w:p w14:paraId="7D43859A" w14:textId="77777777" w:rsidR="00441D4E" w:rsidRPr="00522A51" w:rsidRDefault="00441D4E" w:rsidP="00FA323A">
            <w:pPr>
              <w:jc w:val="both"/>
              <w:rPr>
                <w:rFonts w:ascii="Arial" w:hAnsi="Arial" w:cs="Arial"/>
                <w:i/>
                <w:iCs/>
              </w:rPr>
            </w:pPr>
          </w:p>
          <w:p w14:paraId="2269533E" w14:textId="77777777" w:rsidR="00441D4E" w:rsidRPr="00522A51" w:rsidRDefault="00441D4E" w:rsidP="00FA323A">
            <w:pPr>
              <w:jc w:val="both"/>
              <w:rPr>
                <w:rFonts w:ascii="Arial" w:hAnsi="Arial" w:cs="Arial"/>
                <w:i/>
                <w:iCs/>
              </w:rPr>
            </w:pPr>
          </w:p>
          <w:p w14:paraId="3DAB3363" w14:textId="77777777" w:rsidR="00441D4E" w:rsidRPr="00522A51" w:rsidRDefault="00441D4E" w:rsidP="00FA323A">
            <w:pPr>
              <w:jc w:val="both"/>
              <w:rPr>
                <w:rFonts w:ascii="Arial" w:hAnsi="Arial" w:cs="Arial"/>
                <w:i/>
                <w:iCs/>
              </w:rPr>
            </w:pPr>
          </w:p>
          <w:p w14:paraId="6BDF29D7" w14:textId="77777777" w:rsidR="00441D4E" w:rsidRPr="00522A51" w:rsidRDefault="00441D4E" w:rsidP="00FA323A">
            <w:pPr>
              <w:jc w:val="both"/>
              <w:rPr>
                <w:rFonts w:ascii="Arial" w:hAnsi="Arial" w:cs="Arial"/>
                <w:i/>
                <w:iCs/>
              </w:rPr>
            </w:pPr>
          </w:p>
          <w:p w14:paraId="6B5504E1" w14:textId="77777777" w:rsidR="00441D4E" w:rsidRPr="00522A51" w:rsidRDefault="00441D4E" w:rsidP="00FA323A">
            <w:pPr>
              <w:jc w:val="both"/>
              <w:rPr>
                <w:rFonts w:ascii="Arial" w:hAnsi="Arial" w:cs="Arial"/>
                <w:i/>
                <w:iCs/>
              </w:rPr>
            </w:pPr>
          </w:p>
          <w:p w14:paraId="37A91B9B" w14:textId="77777777" w:rsidR="00441D4E" w:rsidRPr="00522A51" w:rsidRDefault="00441D4E" w:rsidP="00FA323A">
            <w:pPr>
              <w:jc w:val="both"/>
              <w:rPr>
                <w:rFonts w:ascii="Arial" w:hAnsi="Arial" w:cs="Arial"/>
                <w:i/>
                <w:iCs/>
              </w:rPr>
            </w:pPr>
          </w:p>
          <w:p w14:paraId="6D94EA7D" w14:textId="77777777" w:rsidR="00441D4E" w:rsidRPr="00522A51" w:rsidRDefault="00441D4E" w:rsidP="00FA323A">
            <w:pPr>
              <w:jc w:val="both"/>
              <w:rPr>
                <w:rFonts w:ascii="Arial" w:hAnsi="Arial" w:cs="Arial"/>
                <w:i/>
                <w:iCs/>
              </w:rPr>
            </w:pPr>
          </w:p>
          <w:p w14:paraId="04F4ADCE" w14:textId="77777777" w:rsidR="00441D4E" w:rsidRPr="00522A51" w:rsidRDefault="00441D4E" w:rsidP="00FA323A">
            <w:pPr>
              <w:jc w:val="both"/>
              <w:rPr>
                <w:rFonts w:ascii="Arial" w:hAnsi="Arial" w:cs="Arial"/>
                <w:i/>
                <w:iCs/>
              </w:rPr>
            </w:pPr>
          </w:p>
          <w:p w14:paraId="39BC7CFF" w14:textId="77777777" w:rsidR="00441D4E" w:rsidRPr="00522A51" w:rsidRDefault="00441D4E" w:rsidP="00FA323A">
            <w:pPr>
              <w:jc w:val="both"/>
              <w:rPr>
                <w:rFonts w:ascii="Arial" w:hAnsi="Arial" w:cs="Arial"/>
                <w:i/>
                <w:iCs/>
              </w:rPr>
            </w:pPr>
          </w:p>
          <w:p w14:paraId="0F140F37" w14:textId="77777777" w:rsidR="00441D4E" w:rsidRPr="00522A51" w:rsidRDefault="00441D4E" w:rsidP="00FA323A">
            <w:pPr>
              <w:jc w:val="both"/>
              <w:rPr>
                <w:rFonts w:ascii="Arial" w:hAnsi="Arial" w:cs="Arial"/>
                <w:i/>
                <w:iCs/>
              </w:rPr>
            </w:pPr>
          </w:p>
          <w:p w14:paraId="0F987CE3" w14:textId="77777777" w:rsidR="00441D4E" w:rsidRPr="00522A51" w:rsidRDefault="00441D4E" w:rsidP="00FA323A">
            <w:pPr>
              <w:jc w:val="both"/>
              <w:rPr>
                <w:rFonts w:ascii="Arial" w:hAnsi="Arial" w:cs="Arial"/>
                <w:i/>
                <w:iCs/>
              </w:rPr>
            </w:pPr>
            <w:r w:rsidRPr="00522A51">
              <w:rPr>
                <w:rFonts w:ascii="Arial" w:hAnsi="Arial" w:cs="Arial"/>
                <w:i/>
                <w:iCs/>
              </w:rPr>
              <w:t xml:space="preserve">II. Representantes de partido, los dirigentes de los partidos políticos, sus candidatos y los ciudadanos a quienes, en el curso de los procesos electorales que se lleven a cabo en el Estado, los propios partidos otorguen </w:t>
            </w:r>
            <w:r w:rsidRPr="00522A51">
              <w:rPr>
                <w:rFonts w:ascii="Arial" w:hAnsi="Arial" w:cs="Arial"/>
                <w:i/>
                <w:iCs/>
              </w:rPr>
              <w:lastRenderedPageBreak/>
              <w:t>representación para actuar en la jornada electoral ante los órganos correspondientes, en los términos de la legislación estatal electoral, y</w:t>
            </w:r>
          </w:p>
          <w:p w14:paraId="67FBC403" w14:textId="77777777" w:rsidR="00441D4E" w:rsidRPr="00522A51" w:rsidRDefault="00441D4E" w:rsidP="00FA323A">
            <w:pPr>
              <w:jc w:val="both"/>
              <w:rPr>
                <w:rFonts w:ascii="Arial" w:hAnsi="Arial" w:cs="Arial"/>
                <w:i/>
                <w:iCs/>
              </w:rPr>
            </w:pPr>
          </w:p>
          <w:p w14:paraId="409BA618" w14:textId="77777777" w:rsidR="00441D4E" w:rsidRPr="00522A51" w:rsidRDefault="00441D4E" w:rsidP="00FA323A">
            <w:pPr>
              <w:jc w:val="both"/>
              <w:rPr>
                <w:rFonts w:ascii="Arial" w:hAnsi="Arial" w:cs="Arial"/>
                <w:i/>
                <w:iCs/>
                <w:lang w:val="es-ES"/>
              </w:rPr>
            </w:pPr>
            <w:r w:rsidRPr="00522A51">
              <w:rPr>
                <w:rFonts w:ascii="Arial" w:hAnsi="Arial" w:cs="Arial"/>
                <w:i/>
                <w:iCs/>
              </w:rPr>
              <w:t>III. Documentos públicos electorales, las actas oficiales de instalación de casillas, de los escrutinios y cómputo de las mesas directivas de casilla, las de los cómputos distritales o municipales y, en general, los documentos expedidos en el ejercicio de sus funciones por el Consejo Estatal Electoral y de Participación Ciudadana.</w:t>
            </w:r>
          </w:p>
        </w:tc>
        <w:tc>
          <w:tcPr>
            <w:tcW w:w="4415" w:type="dxa"/>
          </w:tcPr>
          <w:p w14:paraId="2E3FBBFD" w14:textId="77777777" w:rsidR="00441D4E" w:rsidRPr="00522A51" w:rsidRDefault="00441D4E" w:rsidP="00FA323A">
            <w:pPr>
              <w:jc w:val="both"/>
              <w:rPr>
                <w:rFonts w:ascii="Arial" w:hAnsi="Arial" w:cs="Arial"/>
                <w:i/>
                <w:iCs/>
              </w:rPr>
            </w:pPr>
            <w:r w:rsidRPr="00522A51">
              <w:rPr>
                <w:rFonts w:ascii="Arial" w:hAnsi="Arial" w:cs="Arial"/>
                <w:i/>
                <w:iCs/>
              </w:rPr>
              <w:lastRenderedPageBreak/>
              <w:t>ARTÍCULO 366.…</w:t>
            </w:r>
          </w:p>
          <w:p w14:paraId="5E1BA782" w14:textId="77777777" w:rsidR="00441D4E" w:rsidRPr="00522A51" w:rsidRDefault="00441D4E" w:rsidP="00FA323A">
            <w:pPr>
              <w:jc w:val="both"/>
              <w:rPr>
                <w:rFonts w:ascii="Arial" w:hAnsi="Arial" w:cs="Arial"/>
                <w:i/>
                <w:iCs/>
              </w:rPr>
            </w:pPr>
          </w:p>
          <w:p w14:paraId="65F614D2" w14:textId="77777777" w:rsidR="00441D4E" w:rsidRPr="00522A51" w:rsidRDefault="00441D4E" w:rsidP="00FA323A">
            <w:pPr>
              <w:jc w:val="both"/>
              <w:rPr>
                <w:rFonts w:ascii="Arial" w:hAnsi="Arial" w:cs="Arial"/>
                <w:i/>
                <w:iCs/>
              </w:rPr>
            </w:pPr>
          </w:p>
          <w:p w14:paraId="2C899A07" w14:textId="77777777" w:rsidR="00441D4E" w:rsidRPr="00522A51" w:rsidRDefault="00441D4E" w:rsidP="00FA323A">
            <w:pPr>
              <w:jc w:val="both"/>
              <w:rPr>
                <w:rFonts w:ascii="Arial" w:hAnsi="Arial" w:cs="Arial"/>
                <w:i/>
                <w:iCs/>
                <w:u w:val="single"/>
              </w:rPr>
            </w:pPr>
            <w:r w:rsidRPr="00522A51">
              <w:rPr>
                <w:rFonts w:ascii="Arial" w:hAnsi="Arial" w:cs="Arial"/>
                <w:i/>
                <w:iCs/>
                <w:u w:val="single"/>
              </w:rPr>
              <w:t xml:space="preserve">I. Candidatos: las o los ciudadanos registrados formalmente como tales por la autoridad competente; </w:t>
            </w:r>
          </w:p>
          <w:p w14:paraId="35E6BAF0" w14:textId="77777777" w:rsidR="00441D4E" w:rsidRPr="00522A51" w:rsidRDefault="00441D4E" w:rsidP="00FA323A">
            <w:pPr>
              <w:jc w:val="both"/>
              <w:rPr>
                <w:rFonts w:ascii="Arial" w:hAnsi="Arial" w:cs="Arial"/>
                <w:i/>
                <w:iCs/>
                <w:u w:val="single"/>
              </w:rPr>
            </w:pPr>
          </w:p>
          <w:p w14:paraId="6F9E4C19" w14:textId="77777777" w:rsidR="00441D4E" w:rsidRPr="00522A51" w:rsidRDefault="00441D4E" w:rsidP="00FA323A">
            <w:pPr>
              <w:jc w:val="both"/>
              <w:rPr>
                <w:rFonts w:ascii="Arial" w:hAnsi="Arial" w:cs="Arial"/>
                <w:i/>
                <w:iCs/>
                <w:u w:val="single"/>
              </w:rPr>
            </w:pPr>
          </w:p>
          <w:p w14:paraId="26DA3CCA" w14:textId="77777777" w:rsidR="00441D4E" w:rsidRPr="00522A51" w:rsidRDefault="00441D4E" w:rsidP="00FA323A">
            <w:pPr>
              <w:jc w:val="both"/>
              <w:rPr>
                <w:rFonts w:ascii="Arial" w:hAnsi="Arial" w:cs="Arial"/>
                <w:i/>
                <w:iCs/>
              </w:rPr>
            </w:pPr>
            <w:r w:rsidRPr="00522A51">
              <w:rPr>
                <w:rFonts w:ascii="Arial" w:hAnsi="Arial" w:cs="Arial"/>
                <w:i/>
                <w:iCs/>
                <w:u w:val="single"/>
              </w:rPr>
              <w:t xml:space="preserve">II. Documentos públicos electorales: la credencial para votar, los listados nominales, las boletas electorales, las actas oficiales de instalación de casillas, de los escrutinios y cómputo de las mesas directivas de casilla, </w:t>
            </w:r>
            <w:r w:rsidRPr="00522A51">
              <w:rPr>
                <w:rFonts w:ascii="Arial" w:hAnsi="Arial" w:cs="Arial"/>
                <w:i/>
                <w:iCs/>
                <w:u w:val="single"/>
              </w:rPr>
              <w:lastRenderedPageBreak/>
              <w:t>paquetes electorales y expedientes de casilla, las actas circunstanciadas de las sesiones de cómputo de los consejos locales y distritales y, en general, los documentos expedidos en el ejercicio de sus funciones por el Consejo Estatal Electoral y de Participación Ciudadana;</w:t>
            </w:r>
          </w:p>
          <w:p w14:paraId="1D5AE5D4" w14:textId="77777777" w:rsidR="00441D4E" w:rsidRPr="00522A51" w:rsidRDefault="00441D4E" w:rsidP="00FA323A">
            <w:pPr>
              <w:jc w:val="both"/>
              <w:rPr>
                <w:rFonts w:ascii="Arial" w:hAnsi="Arial" w:cs="Arial"/>
                <w:i/>
                <w:iCs/>
              </w:rPr>
            </w:pPr>
          </w:p>
          <w:p w14:paraId="432FC4B1" w14:textId="77777777" w:rsidR="00441D4E" w:rsidRPr="00522A51" w:rsidRDefault="00441D4E" w:rsidP="00FA323A">
            <w:pPr>
              <w:jc w:val="both"/>
              <w:rPr>
                <w:rFonts w:ascii="Arial" w:hAnsi="Arial" w:cs="Arial"/>
                <w:i/>
                <w:iCs/>
              </w:rPr>
            </w:pPr>
            <w:r w:rsidRPr="00522A51">
              <w:rPr>
                <w:rFonts w:ascii="Arial" w:hAnsi="Arial" w:cs="Arial"/>
                <w:i/>
                <w:iCs/>
              </w:rPr>
              <w:t xml:space="preserve">III. </w:t>
            </w:r>
            <w:proofErr w:type="gramStart"/>
            <w:r w:rsidRPr="00522A51">
              <w:rPr>
                <w:rFonts w:ascii="Arial" w:hAnsi="Arial" w:cs="Arial"/>
                <w:i/>
                <w:iCs/>
              </w:rPr>
              <w:t>Funcionarios</w:t>
            </w:r>
            <w:proofErr w:type="gramEnd"/>
            <w:r w:rsidRPr="00522A51">
              <w:rPr>
                <w:rFonts w:ascii="Arial" w:hAnsi="Arial" w:cs="Arial"/>
                <w:i/>
                <w:iCs/>
              </w:rPr>
              <w:t xml:space="preserve"> electorales: quienes en los términos de </w:t>
            </w:r>
            <w:r w:rsidRPr="00522A51">
              <w:rPr>
                <w:rFonts w:ascii="Arial" w:hAnsi="Arial" w:cs="Arial"/>
                <w:i/>
                <w:iCs/>
                <w:u w:val="single"/>
              </w:rPr>
              <w:t>la legislación electoral</w:t>
            </w:r>
            <w:r w:rsidRPr="00522A51">
              <w:rPr>
                <w:rFonts w:ascii="Arial" w:hAnsi="Arial" w:cs="Arial"/>
                <w:i/>
                <w:iCs/>
              </w:rPr>
              <w:t xml:space="preserve"> integran los órganos que cumplen funciones electorales;</w:t>
            </w:r>
          </w:p>
          <w:p w14:paraId="1A998981" w14:textId="77777777" w:rsidR="00441D4E" w:rsidRPr="00522A51" w:rsidRDefault="00441D4E" w:rsidP="00FA323A">
            <w:pPr>
              <w:jc w:val="both"/>
              <w:rPr>
                <w:rFonts w:ascii="Arial" w:hAnsi="Arial" w:cs="Arial"/>
                <w:i/>
                <w:iCs/>
              </w:rPr>
            </w:pPr>
          </w:p>
          <w:p w14:paraId="0F3CCD1E" w14:textId="77777777" w:rsidR="00441D4E" w:rsidRPr="00522A51" w:rsidRDefault="00441D4E" w:rsidP="00FA323A">
            <w:pPr>
              <w:jc w:val="both"/>
              <w:rPr>
                <w:rFonts w:ascii="Arial" w:hAnsi="Arial" w:cs="Arial"/>
                <w:i/>
                <w:iCs/>
                <w:u w:val="single"/>
              </w:rPr>
            </w:pPr>
            <w:r w:rsidRPr="00522A51">
              <w:rPr>
                <w:rFonts w:ascii="Arial" w:hAnsi="Arial" w:cs="Arial"/>
                <w:i/>
                <w:iCs/>
                <w:u w:val="single"/>
              </w:rPr>
              <w:t xml:space="preserve">IV. </w:t>
            </w:r>
            <w:proofErr w:type="gramStart"/>
            <w:r w:rsidRPr="00522A51">
              <w:rPr>
                <w:rFonts w:ascii="Arial" w:hAnsi="Arial" w:cs="Arial"/>
                <w:i/>
                <w:iCs/>
                <w:u w:val="single"/>
              </w:rPr>
              <w:t>Funcionarios</w:t>
            </w:r>
            <w:proofErr w:type="gramEnd"/>
            <w:r w:rsidRPr="00522A51">
              <w:rPr>
                <w:rFonts w:ascii="Arial" w:hAnsi="Arial" w:cs="Arial"/>
                <w:i/>
                <w:iCs/>
                <w:u w:val="single"/>
              </w:rPr>
              <w:t xml:space="preserve"> partidistas: los dirigentes de los partidos políticos y de las agrupaciones políticas, y sus representantes ante el Consejo Estatal Electoral y de Participación Ciudadana, así como los responsables de las finanzas de los partidos políticos, coaliciones o candidaturas, en los términos de la legislación electoral;</w:t>
            </w:r>
          </w:p>
          <w:p w14:paraId="2A95B4AB" w14:textId="77777777" w:rsidR="00441D4E" w:rsidRPr="00522A51" w:rsidRDefault="00441D4E" w:rsidP="00FA323A">
            <w:pPr>
              <w:jc w:val="both"/>
              <w:rPr>
                <w:rFonts w:ascii="Arial" w:hAnsi="Arial" w:cs="Arial"/>
                <w:i/>
                <w:iCs/>
                <w:u w:val="single"/>
              </w:rPr>
            </w:pPr>
          </w:p>
          <w:p w14:paraId="4C40C383" w14:textId="77777777" w:rsidR="00441D4E" w:rsidRPr="00522A51" w:rsidRDefault="00441D4E" w:rsidP="00FA323A">
            <w:pPr>
              <w:jc w:val="both"/>
              <w:rPr>
                <w:rFonts w:ascii="Arial" w:hAnsi="Arial" w:cs="Arial"/>
                <w:i/>
                <w:iCs/>
                <w:u w:val="single"/>
              </w:rPr>
            </w:pPr>
          </w:p>
          <w:p w14:paraId="6B9945B0" w14:textId="77777777" w:rsidR="00441D4E" w:rsidRPr="00522A51" w:rsidRDefault="00441D4E" w:rsidP="00FA323A">
            <w:pPr>
              <w:jc w:val="both"/>
              <w:rPr>
                <w:rFonts w:ascii="Arial" w:hAnsi="Arial" w:cs="Arial"/>
                <w:i/>
                <w:iCs/>
                <w:u w:val="single"/>
              </w:rPr>
            </w:pPr>
            <w:r w:rsidRPr="00522A51">
              <w:rPr>
                <w:rFonts w:ascii="Arial" w:hAnsi="Arial" w:cs="Arial"/>
                <w:i/>
                <w:iCs/>
                <w:u w:val="single"/>
              </w:rPr>
              <w:t>V. Materiales electorales: los elementos físicos, tales como urnas, canceles o elementos modulares para la emisión del voto, marcadoras de credencial, líquido indeleble, útiles de escritorio, y demás equipamiento autorizado para su utilización en las casillas electorales durante la jornada electoral;</w:t>
            </w:r>
          </w:p>
          <w:p w14:paraId="72136D9E" w14:textId="77777777" w:rsidR="00441D4E" w:rsidRPr="00522A51" w:rsidRDefault="00441D4E" w:rsidP="00FA323A">
            <w:pPr>
              <w:jc w:val="both"/>
              <w:rPr>
                <w:rFonts w:ascii="Arial" w:hAnsi="Arial" w:cs="Arial"/>
                <w:i/>
                <w:iCs/>
                <w:u w:val="single"/>
              </w:rPr>
            </w:pPr>
          </w:p>
          <w:p w14:paraId="6E6129D3" w14:textId="77777777" w:rsidR="00441D4E" w:rsidRPr="00522A51" w:rsidRDefault="00441D4E" w:rsidP="00FA323A">
            <w:pPr>
              <w:jc w:val="both"/>
              <w:rPr>
                <w:rFonts w:ascii="Arial" w:hAnsi="Arial" w:cs="Arial"/>
                <w:i/>
                <w:iCs/>
                <w:u w:val="single"/>
              </w:rPr>
            </w:pPr>
          </w:p>
          <w:p w14:paraId="208E855B" w14:textId="77777777" w:rsidR="00441D4E" w:rsidRPr="00522A51" w:rsidRDefault="00441D4E" w:rsidP="00FA323A">
            <w:pPr>
              <w:jc w:val="both"/>
              <w:rPr>
                <w:rFonts w:ascii="Arial" w:hAnsi="Arial" w:cs="Arial"/>
                <w:i/>
                <w:iCs/>
                <w:u w:val="single"/>
              </w:rPr>
            </w:pPr>
            <w:r w:rsidRPr="00522A51">
              <w:rPr>
                <w:rFonts w:ascii="Arial" w:hAnsi="Arial" w:cs="Arial"/>
                <w:i/>
                <w:iCs/>
                <w:u w:val="single"/>
              </w:rPr>
              <w:t xml:space="preserve">VI. Organizadores de actos de campaña: las personas que </w:t>
            </w:r>
            <w:proofErr w:type="gramStart"/>
            <w:r w:rsidRPr="00522A51">
              <w:rPr>
                <w:rFonts w:ascii="Arial" w:hAnsi="Arial" w:cs="Arial"/>
                <w:i/>
                <w:iCs/>
                <w:u w:val="single"/>
              </w:rPr>
              <w:t>dirijan,</w:t>
            </w:r>
            <w:proofErr w:type="gramEnd"/>
            <w:r w:rsidRPr="00522A51">
              <w:rPr>
                <w:rFonts w:ascii="Arial" w:hAnsi="Arial" w:cs="Arial"/>
                <w:i/>
                <w:iCs/>
                <w:u w:val="single"/>
              </w:rPr>
              <w:t xml:space="preserve"> coordinen, instrumenten o participen en la organización de las reuniones públicas, asambleas, marchas y, en general, los actos en que las personas candidatas o voceras de los partidos políticos se dirigen al electorado para promover sus candidaturas;</w:t>
            </w:r>
          </w:p>
          <w:p w14:paraId="169EB7B9" w14:textId="77777777" w:rsidR="00441D4E" w:rsidRPr="00522A51" w:rsidRDefault="00441D4E" w:rsidP="00FA323A">
            <w:pPr>
              <w:jc w:val="both"/>
              <w:rPr>
                <w:rFonts w:ascii="Arial" w:hAnsi="Arial" w:cs="Arial"/>
                <w:i/>
                <w:iCs/>
                <w:u w:val="single"/>
              </w:rPr>
            </w:pPr>
          </w:p>
          <w:p w14:paraId="61FAE881" w14:textId="77777777" w:rsidR="00441D4E" w:rsidRPr="00522A51" w:rsidRDefault="00441D4E" w:rsidP="00FA323A">
            <w:pPr>
              <w:jc w:val="both"/>
              <w:rPr>
                <w:rFonts w:ascii="Arial" w:hAnsi="Arial" w:cs="Arial"/>
                <w:i/>
                <w:iCs/>
                <w:u w:val="single"/>
              </w:rPr>
            </w:pPr>
            <w:r w:rsidRPr="00522A51">
              <w:rPr>
                <w:rFonts w:ascii="Arial" w:hAnsi="Arial" w:cs="Arial"/>
                <w:i/>
                <w:iCs/>
                <w:u w:val="single"/>
              </w:rPr>
              <w:t>VII. Precandidato: la o el ciudadano que pretende ser postulado como candidato a algún cargo de elección popular, y que ha cumplido con los requisitos que exige la legislación electoral;</w:t>
            </w:r>
          </w:p>
          <w:p w14:paraId="71B694D2" w14:textId="77777777" w:rsidR="00441D4E" w:rsidRPr="00522A51" w:rsidRDefault="00441D4E" w:rsidP="00FA323A">
            <w:pPr>
              <w:jc w:val="both"/>
              <w:rPr>
                <w:rFonts w:ascii="Arial" w:hAnsi="Arial" w:cs="Arial"/>
                <w:i/>
                <w:iCs/>
              </w:rPr>
            </w:pPr>
          </w:p>
          <w:p w14:paraId="04783514" w14:textId="77777777" w:rsidR="00441D4E" w:rsidRPr="00522A51" w:rsidRDefault="00441D4E" w:rsidP="00FA323A">
            <w:pPr>
              <w:jc w:val="both"/>
              <w:rPr>
                <w:rFonts w:ascii="Arial" w:hAnsi="Arial" w:cs="Arial"/>
                <w:i/>
                <w:iCs/>
              </w:rPr>
            </w:pPr>
            <w:r w:rsidRPr="00522A51">
              <w:rPr>
                <w:rFonts w:ascii="Arial" w:hAnsi="Arial" w:cs="Arial"/>
                <w:i/>
                <w:iCs/>
              </w:rPr>
              <w:t xml:space="preserve">VIII. Representantes partidistas: </w:t>
            </w:r>
            <w:r w:rsidRPr="00522A51">
              <w:rPr>
                <w:rFonts w:ascii="Arial" w:hAnsi="Arial" w:cs="Arial"/>
                <w:i/>
                <w:iCs/>
                <w:u w:val="single"/>
              </w:rPr>
              <w:t>las o</w:t>
            </w:r>
            <w:r w:rsidRPr="00522A51">
              <w:rPr>
                <w:rFonts w:ascii="Arial" w:hAnsi="Arial" w:cs="Arial"/>
                <w:i/>
                <w:iCs/>
              </w:rPr>
              <w:t xml:space="preserve"> los dirigentes de los partidos políticos, </w:t>
            </w:r>
            <w:r w:rsidRPr="00522A51">
              <w:rPr>
                <w:rFonts w:ascii="Arial" w:hAnsi="Arial" w:cs="Arial"/>
                <w:i/>
                <w:iCs/>
                <w:u w:val="single"/>
              </w:rPr>
              <w:t>de las coaliciones, y de las agrupaciones políticas,</w:t>
            </w:r>
            <w:r w:rsidRPr="00522A51">
              <w:rPr>
                <w:rFonts w:ascii="Arial" w:hAnsi="Arial" w:cs="Arial"/>
                <w:i/>
                <w:iCs/>
              </w:rPr>
              <w:t xml:space="preserve"> sus </w:t>
            </w:r>
            <w:r w:rsidRPr="00522A51">
              <w:rPr>
                <w:rFonts w:ascii="Arial" w:hAnsi="Arial" w:cs="Arial"/>
                <w:i/>
                <w:iCs/>
                <w:u w:val="single"/>
              </w:rPr>
              <w:t>candidatas o</w:t>
            </w:r>
            <w:r w:rsidRPr="00522A51">
              <w:rPr>
                <w:rFonts w:ascii="Arial" w:hAnsi="Arial" w:cs="Arial"/>
                <w:i/>
                <w:iCs/>
              </w:rPr>
              <w:t xml:space="preserve"> candidatos, </w:t>
            </w:r>
            <w:r w:rsidRPr="00522A51">
              <w:rPr>
                <w:rFonts w:ascii="Arial" w:hAnsi="Arial" w:cs="Arial"/>
                <w:i/>
                <w:iCs/>
                <w:u w:val="single"/>
              </w:rPr>
              <w:t xml:space="preserve">las y los representantes ante los órganos electorales, así como los responsables de las finanzas de los </w:t>
            </w:r>
            <w:r w:rsidRPr="00522A51">
              <w:rPr>
                <w:rFonts w:ascii="Arial" w:hAnsi="Arial" w:cs="Arial"/>
                <w:i/>
                <w:iCs/>
                <w:u w:val="single"/>
              </w:rPr>
              <w:lastRenderedPageBreak/>
              <w:t>partidos políticos, coaliciones o candidatos en los términos de la legislación electoral;</w:t>
            </w:r>
          </w:p>
          <w:p w14:paraId="1298EC40" w14:textId="77777777" w:rsidR="00441D4E" w:rsidRPr="00522A51" w:rsidRDefault="00441D4E" w:rsidP="00FA323A">
            <w:pPr>
              <w:jc w:val="both"/>
              <w:rPr>
                <w:rFonts w:ascii="Arial" w:hAnsi="Arial" w:cs="Arial"/>
                <w:i/>
                <w:iCs/>
              </w:rPr>
            </w:pPr>
          </w:p>
          <w:p w14:paraId="0FAC1EA2" w14:textId="77777777" w:rsidR="00441D4E" w:rsidRPr="00522A51" w:rsidRDefault="00441D4E" w:rsidP="00FA323A">
            <w:pPr>
              <w:jc w:val="both"/>
              <w:rPr>
                <w:rFonts w:ascii="Arial" w:hAnsi="Arial" w:cs="Arial"/>
                <w:i/>
                <w:iCs/>
              </w:rPr>
            </w:pPr>
          </w:p>
          <w:p w14:paraId="591FD5FC" w14:textId="77777777" w:rsidR="00441D4E" w:rsidRPr="00522A51" w:rsidRDefault="00441D4E" w:rsidP="00FA323A">
            <w:pPr>
              <w:jc w:val="both"/>
              <w:rPr>
                <w:rFonts w:ascii="Arial" w:hAnsi="Arial" w:cs="Arial"/>
                <w:i/>
                <w:iCs/>
              </w:rPr>
            </w:pPr>
          </w:p>
          <w:p w14:paraId="35611A09" w14:textId="77777777" w:rsidR="00441D4E" w:rsidRPr="00522A51" w:rsidRDefault="00441D4E" w:rsidP="00FA323A">
            <w:pPr>
              <w:jc w:val="both"/>
              <w:rPr>
                <w:rFonts w:ascii="Arial" w:hAnsi="Arial" w:cs="Arial"/>
                <w:i/>
                <w:iCs/>
              </w:rPr>
            </w:pPr>
          </w:p>
          <w:p w14:paraId="69309DEA" w14:textId="77777777" w:rsidR="00441D4E" w:rsidRPr="00522A51" w:rsidRDefault="00441D4E" w:rsidP="00FA323A">
            <w:pPr>
              <w:jc w:val="both"/>
              <w:rPr>
                <w:rFonts w:ascii="Arial" w:hAnsi="Arial" w:cs="Arial"/>
                <w:i/>
                <w:iCs/>
              </w:rPr>
            </w:pPr>
          </w:p>
          <w:p w14:paraId="09270143" w14:textId="77777777" w:rsidR="00441D4E" w:rsidRPr="00522A51" w:rsidRDefault="00441D4E" w:rsidP="00FA323A">
            <w:pPr>
              <w:jc w:val="both"/>
              <w:rPr>
                <w:rFonts w:ascii="Arial" w:hAnsi="Arial" w:cs="Arial"/>
                <w:i/>
                <w:iCs/>
              </w:rPr>
            </w:pPr>
          </w:p>
          <w:p w14:paraId="3868265B" w14:textId="77777777" w:rsidR="00441D4E" w:rsidRPr="00522A51" w:rsidRDefault="00441D4E" w:rsidP="00FA323A">
            <w:pPr>
              <w:jc w:val="both"/>
              <w:rPr>
                <w:rFonts w:ascii="Arial" w:hAnsi="Arial" w:cs="Arial"/>
                <w:i/>
                <w:iCs/>
              </w:rPr>
            </w:pPr>
          </w:p>
          <w:p w14:paraId="0E9441AF" w14:textId="77777777" w:rsidR="00441D4E" w:rsidRPr="00522A51" w:rsidRDefault="00441D4E" w:rsidP="00FA323A">
            <w:pPr>
              <w:jc w:val="both"/>
              <w:rPr>
                <w:rFonts w:ascii="Arial" w:hAnsi="Arial" w:cs="Arial"/>
                <w:i/>
                <w:iCs/>
              </w:rPr>
            </w:pPr>
          </w:p>
          <w:p w14:paraId="68A89B22" w14:textId="77777777" w:rsidR="00441D4E" w:rsidRPr="00522A51" w:rsidRDefault="00441D4E" w:rsidP="00FA323A">
            <w:pPr>
              <w:jc w:val="both"/>
              <w:rPr>
                <w:rFonts w:ascii="Arial" w:hAnsi="Arial" w:cs="Arial"/>
                <w:i/>
                <w:iCs/>
              </w:rPr>
            </w:pPr>
          </w:p>
          <w:p w14:paraId="275448E9" w14:textId="77777777" w:rsidR="00441D4E" w:rsidRPr="00522A51" w:rsidRDefault="00441D4E" w:rsidP="00FA323A">
            <w:pPr>
              <w:jc w:val="both"/>
              <w:rPr>
                <w:rFonts w:ascii="Arial" w:hAnsi="Arial" w:cs="Arial"/>
                <w:i/>
                <w:iCs/>
              </w:rPr>
            </w:pPr>
          </w:p>
          <w:p w14:paraId="677DD926" w14:textId="77777777" w:rsidR="00441D4E" w:rsidRPr="00522A51" w:rsidRDefault="00441D4E" w:rsidP="00FA323A">
            <w:pPr>
              <w:jc w:val="both"/>
              <w:rPr>
                <w:rFonts w:ascii="Arial" w:hAnsi="Arial" w:cs="Arial"/>
                <w:i/>
                <w:iCs/>
              </w:rPr>
            </w:pPr>
          </w:p>
          <w:p w14:paraId="62008415" w14:textId="77777777" w:rsidR="00441D4E" w:rsidRPr="00522A51" w:rsidRDefault="00441D4E" w:rsidP="00FA323A">
            <w:pPr>
              <w:jc w:val="both"/>
              <w:rPr>
                <w:rFonts w:ascii="Arial" w:hAnsi="Arial" w:cs="Arial"/>
                <w:i/>
                <w:iCs/>
                <w:u w:val="single"/>
              </w:rPr>
            </w:pPr>
            <w:r w:rsidRPr="00522A51">
              <w:rPr>
                <w:rFonts w:ascii="Arial" w:hAnsi="Arial" w:cs="Arial"/>
                <w:i/>
                <w:iCs/>
                <w:u w:val="single"/>
              </w:rPr>
              <w:t>IX. Servidor público: la persona que desempeñe un empleo, cargo o comisión de cualquier naturaleza en los poderes del Estado, organismos descentralizados locales, empresas de participación estatal mayoritaria, organizaciones y sociedades asimiladas a éstas, fideicomisos públicos locales, y en los ayuntamientos, o que manejen recursos económicos de dichas entidades, así como en los organismos a los que la Constitución del Estado otorgue autonomía, y</w:t>
            </w:r>
          </w:p>
          <w:p w14:paraId="48D80E71" w14:textId="77777777" w:rsidR="00441D4E" w:rsidRPr="00522A51" w:rsidRDefault="00441D4E" w:rsidP="00FA323A">
            <w:pPr>
              <w:jc w:val="both"/>
              <w:rPr>
                <w:rFonts w:ascii="Arial" w:hAnsi="Arial" w:cs="Arial"/>
                <w:i/>
                <w:iCs/>
                <w:u w:val="single"/>
              </w:rPr>
            </w:pPr>
          </w:p>
          <w:p w14:paraId="23AEE5B6" w14:textId="77777777" w:rsidR="00441D4E" w:rsidRPr="00522A51" w:rsidRDefault="00441D4E" w:rsidP="00FA323A">
            <w:pPr>
              <w:jc w:val="both"/>
              <w:rPr>
                <w:rFonts w:ascii="Arial" w:hAnsi="Arial" w:cs="Arial"/>
                <w:i/>
                <w:iCs/>
                <w:u w:val="single"/>
              </w:rPr>
            </w:pPr>
            <w:r w:rsidRPr="00522A51">
              <w:rPr>
                <w:rFonts w:ascii="Arial" w:hAnsi="Arial" w:cs="Arial"/>
                <w:i/>
                <w:iCs/>
                <w:u w:val="single"/>
              </w:rPr>
              <w:t>X. Violencia política en razón de género: en términos de la Ley General de Acceso de las Mujeres a una Vida Libre de Violencia, y de la Ley de Acceso de las Mujeres a una Vida Libre de Violencia del Estado de San Luis Potosí,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07AF36BC" w14:textId="77777777" w:rsidR="00441D4E" w:rsidRPr="00522A51" w:rsidRDefault="00441D4E" w:rsidP="00FA323A">
            <w:pPr>
              <w:jc w:val="both"/>
              <w:rPr>
                <w:rFonts w:ascii="Arial" w:hAnsi="Arial" w:cs="Arial"/>
                <w:i/>
                <w:iCs/>
                <w:u w:val="single"/>
              </w:rPr>
            </w:pPr>
          </w:p>
          <w:p w14:paraId="67D385F0" w14:textId="77777777" w:rsidR="00441D4E" w:rsidRPr="00522A51" w:rsidRDefault="00441D4E" w:rsidP="00FA323A">
            <w:pPr>
              <w:jc w:val="both"/>
              <w:rPr>
                <w:rFonts w:ascii="Arial" w:hAnsi="Arial" w:cs="Arial"/>
                <w:b/>
                <w:bCs/>
                <w:lang w:val="es-ES"/>
              </w:rPr>
            </w:pPr>
            <w:r w:rsidRPr="00522A51">
              <w:rPr>
                <w:rFonts w:ascii="Arial" w:hAnsi="Arial" w:cs="Arial"/>
                <w:i/>
                <w:iCs/>
                <w:u w:val="single"/>
              </w:rPr>
              <w:t xml:space="preserve">Se entenderá que las acciones u omisiones se basan en elementos de género, cuando se dirijan a una mujer por ser mujer; le afecten </w:t>
            </w:r>
            <w:r w:rsidRPr="00522A51">
              <w:rPr>
                <w:rFonts w:ascii="Arial" w:hAnsi="Arial" w:cs="Arial"/>
                <w:i/>
                <w:iCs/>
                <w:u w:val="single"/>
              </w:rPr>
              <w:lastRenderedPageBreak/>
              <w:t>desproporcionadamente o tengan un impacto diferenciado en ella.</w:t>
            </w:r>
          </w:p>
        </w:tc>
      </w:tr>
      <w:tr w:rsidR="00441D4E" w:rsidRPr="00522A51" w14:paraId="79D45A90" w14:textId="77777777" w:rsidTr="00FA323A">
        <w:tc>
          <w:tcPr>
            <w:tcW w:w="4414" w:type="dxa"/>
          </w:tcPr>
          <w:p w14:paraId="2772916B" w14:textId="77777777" w:rsidR="00441D4E" w:rsidRPr="00522A51" w:rsidRDefault="00441D4E" w:rsidP="00FA323A">
            <w:pPr>
              <w:jc w:val="both"/>
              <w:rPr>
                <w:rFonts w:ascii="Arial" w:hAnsi="Arial" w:cs="Arial"/>
                <w:i/>
                <w:iCs/>
                <w:lang w:val="es-ES"/>
              </w:rPr>
            </w:pPr>
            <w:r w:rsidRPr="00522A51">
              <w:rPr>
                <w:rFonts w:ascii="Arial" w:hAnsi="Arial" w:cs="Arial"/>
                <w:i/>
                <w:iCs/>
              </w:rPr>
              <w:lastRenderedPageBreak/>
              <w:t>ARTÍCULO 367. Por la Comisión de cualquiera de los delitos comprendidos en el presente Título se impondrá, además de la pena señalada, la inhabilitación para el desempeño de cargos públicos por un tiempo igual al doble de la pena de prisión impuesta y, en su caso, la destitución del cargo.</w:t>
            </w:r>
          </w:p>
        </w:tc>
        <w:tc>
          <w:tcPr>
            <w:tcW w:w="4415" w:type="dxa"/>
          </w:tcPr>
          <w:p w14:paraId="71418691" w14:textId="77777777" w:rsidR="00441D4E" w:rsidRPr="00522A51" w:rsidRDefault="00441D4E" w:rsidP="00FA323A">
            <w:pPr>
              <w:jc w:val="both"/>
              <w:rPr>
                <w:rFonts w:ascii="Arial" w:hAnsi="Arial" w:cs="Arial"/>
                <w:b/>
                <w:bCs/>
                <w:lang w:val="es-ES"/>
              </w:rPr>
            </w:pPr>
            <w:r w:rsidRPr="00522A51">
              <w:rPr>
                <w:rFonts w:ascii="Arial" w:hAnsi="Arial" w:cs="Arial"/>
                <w:i/>
                <w:iCs/>
              </w:rPr>
              <w:t xml:space="preserve">ARTÍCULO 367. </w:t>
            </w:r>
            <w:r w:rsidRPr="00522A51">
              <w:rPr>
                <w:rFonts w:ascii="Arial" w:hAnsi="Arial" w:cs="Arial"/>
                <w:i/>
                <w:iCs/>
                <w:u w:val="single"/>
              </w:rPr>
              <w:t>Tratándose de servidores públicos</w:t>
            </w:r>
            <w:r w:rsidRPr="00522A51">
              <w:rPr>
                <w:rFonts w:ascii="Arial" w:hAnsi="Arial" w:cs="Arial"/>
                <w:i/>
                <w:iCs/>
              </w:rPr>
              <w:t xml:space="preserve">, por la comisión de cualquiera de los delitos comprendidos en el presente Título se impondrá, además de la pena señalada, la inhabilitación para </w:t>
            </w:r>
            <w:r w:rsidRPr="00522A51">
              <w:rPr>
                <w:rFonts w:ascii="Arial" w:hAnsi="Arial" w:cs="Arial"/>
                <w:i/>
                <w:iCs/>
                <w:u w:val="single"/>
              </w:rPr>
              <w:t>ocupar un empleo, cargo o comisión en el servicio público, de dos a seis años</w:t>
            </w:r>
            <w:r w:rsidRPr="00522A51">
              <w:rPr>
                <w:rFonts w:ascii="Arial" w:hAnsi="Arial" w:cs="Arial"/>
                <w:i/>
                <w:iCs/>
              </w:rPr>
              <w:t xml:space="preserve"> y, en su caso, la destitución del cargo.</w:t>
            </w:r>
          </w:p>
        </w:tc>
      </w:tr>
      <w:tr w:rsidR="00441D4E" w:rsidRPr="00522A51" w14:paraId="44AB1A64" w14:textId="77777777" w:rsidTr="00FA323A">
        <w:tc>
          <w:tcPr>
            <w:tcW w:w="4414" w:type="dxa"/>
          </w:tcPr>
          <w:p w14:paraId="62A34A1C" w14:textId="77777777" w:rsidR="00441D4E" w:rsidRPr="00522A51" w:rsidRDefault="00441D4E" w:rsidP="00FA323A">
            <w:pPr>
              <w:jc w:val="both"/>
              <w:rPr>
                <w:rFonts w:ascii="Arial" w:hAnsi="Arial" w:cs="Arial"/>
                <w:i/>
                <w:iCs/>
              </w:rPr>
            </w:pPr>
            <w:r w:rsidRPr="00522A51">
              <w:rPr>
                <w:rFonts w:ascii="Arial" w:hAnsi="Arial" w:cs="Arial"/>
                <w:i/>
                <w:iCs/>
              </w:rPr>
              <w:t>ARTÍCULO 369. Comete el delito de dolo en la emisión del voto quien:</w:t>
            </w:r>
          </w:p>
          <w:p w14:paraId="2D5F017E" w14:textId="77777777" w:rsidR="00441D4E" w:rsidRPr="00522A51" w:rsidRDefault="00441D4E" w:rsidP="00FA323A">
            <w:pPr>
              <w:jc w:val="both"/>
              <w:rPr>
                <w:rFonts w:ascii="Arial" w:hAnsi="Arial" w:cs="Arial"/>
                <w:i/>
                <w:iCs/>
              </w:rPr>
            </w:pPr>
          </w:p>
          <w:p w14:paraId="30C91923" w14:textId="77777777" w:rsidR="00441D4E" w:rsidRPr="00522A51" w:rsidRDefault="00441D4E" w:rsidP="00FA323A">
            <w:pPr>
              <w:jc w:val="both"/>
              <w:rPr>
                <w:rFonts w:ascii="Arial" w:hAnsi="Arial" w:cs="Arial"/>
                <w:i/>
                <w:iCs/>
              </w:rPr>
            </w:pPr>
            <w:r w:rsidRPr="00522A51">
              <w:rPr>
                <w:rFonts w:ascii="Arial" w:hAnsi="Arial" w:cs="Arial"/>
                <w:i/>
                <w:iCs/>
              </w:rPr>
              <w:t>I. a V. …</w:t>
            </w:r>
          </w:p>
          <w:p w14:paraId="2DD62FCE" w14:textId="77777777" w:rsidR="00441D4E" w:rsidRPr="00522A51" w:rsidRDefault="00441D4E" w:rsidP="00FA323A">
            <w:pPr>
              <w:jc w:val="both"/>
              <w:rPr>
                <w:rFonts w:ascii="Arial" w:hAnsi="Arial" w:cs="Arial"/>
                <w:i/>
                <w:iCs/>
              </w:rPr>
            </w:pPr>
          </w:p>
          <w:p w14:paraId="0CF4AE62" w14:textId="77777777" w:rsidR="00441D4E" w:rsidRPr="00522A51" w:rsidRDefault="00441D4E" w:rsidP="00FA323A">
            <w:pPr>
              <w:jc w:val="both"/>
              <w:rPr>
                <w:rFonts w:ascii="Arial" w:hAnsi="Arial" w:cs="Arial"/>
                <w:i/>
                <w:iCs/>
              </w:rPr>
            </w:pPr>
            <w:r w:rsidRPr="00522A51">
              <w:rPr>
                <w:rFonts w:ascii="Arial" w:hAnsi="Arial" w:cs="Arial"/>
                <w:i/>
                <w:iCs/>
              </w:rPr>
              <w:t>(REFORMADO, P.O. 19 DE JULIO DE 2017)</w:t>
            </w:r>
          </w:p>
          <w:p w14:paraId="21D29017" w14:textId="77777777" w:rsidR="00441D4E" w:rsidRPr="00522A51" w:rsidRDefault="00441D4E" w:rsidP="00FA323A">
            <w:pPr>
              <w:jc w:val="both"/>
              <w:rPr>
                <w:rFonts w:ascii="Arial" w:hAnsi="Arial" w:cs="Arial"/>
                <w:i/>
                <w:iCs/>
                <w:lang w:val="es-ES"/>
              </w:rPr>
            </w:pPr>
            <w:r w:rsidRPr="00522A51">
              <w:rPr>
                <w:rFonts w:ascii="Arial" w:hAnsi="Arial" w:cs="Arial"/>
                <w:i/>
                <w:iCs/>
              </w:rPr>
              <w:t>Este delito será sancionado con pena de seis meses a tres años de prisión, y sanción pecuniaria de sesenta a trescientos días del valor de la unidad de medida y actualización.</w:t>
            </w:r>
          </w:p>
        </w:tc>
        <w:tc>
          <w:tcPr>
            <w:tcW w:w="4415" w:type="dxa"/>
          </w:tcPr>
          <w:p w14:paraId="25EE7575" w14:textId="77777777" w:rsidR="00441D4E" w:rsidRPr="00522A51" w:rsidRDefault="00441D4E" w:rsidP="00FA323A">
            <w:pPr>
              <w:jc w:val="both"/>
              <w:rPr>
                <w:rFonts w:ascii="Arial" w:hAnsi="Arial" w:cs="Arial"/>
                <w:i/>
                <w:iCs/>
              </w:rPr>
            </w:pPr>
            <w:r w:rsidRPr="00522A51">
              <w:rPr>
                <w:rFonts w:ascii="Arial" w:hAnsi="Arial" w:cs="Arial"/>
                <w:i/>
                <w:iCs/>
              </w:rPr>
              <w:t>ARTÍCULO 369. …</w:t>
            </w:r>
          </w:p>
          <w:p w14:paraId="481CDEB2" w14:textId="77777777" w:rsidR="00441D4E" w:rsidRPr="00522A51" w:rsidRDefault="00441D4E" w:rsidP="00FA323A">
            <w:pPr>
              <w:jc w:val="both"/>
              <w:rPr>
                <w:rFonts w:ascii="Arial" w:hAnsi="Arial" w:cs="Arial"/>
                <w:i/>
                <w:iCs/>
              </w:rPr>
            </w:pPr>
          </w:p>
          <w:p w14:paraId="169840A9" w14:textId="77777777" w:rsidR="00441D4E" w:rsidRPr="00522A51" w:rsidRDefault="00441D4E" w:rsidP="00FA323A">
            <w:pPr>
              <w:jc w:val="both"/>
              <w:rPr>
                <w:rFonts w:ascii="Arial" w:hAnsi="Arial" w:cs="Arial"/>
                <w:i/>
                <w:iCs/>
              </w:rPr>
            </w:pPr>
          </w:p>
          <w:p w14:paraId="69F55FBF" w14:textId="77777777" w:rsidR="00441D4E" w:rsidRPr="00522A51" w:rsidRDefault="00441D4E" w:rsidP="00FA323A">
            <w:pPr>
              <w:jc w:val="both"/>
              <w:rPr>
                <w:rFonts w:ascii="Arial" w:hAnsi="Arial" w:cs="Arial"/>
                <w:i/>
                <w:iCs/>
              </w:rPr>
            </w:pPr>
            <w:r w:rsidRPr="00522A51">
              <w:rPr>
                <w:rFonts w:ascii="Arial" w:hAnsi="Arial" w:cs="Arial"/>
                <w:i/>
                <w:iCs/>
              </w:rPr>
              <w:t>I a V. …</w:t>
            </w:r>
          </w:p>
          <w:p w14:paraId="0566FFC0" w14:textId="77777777" w:rsidR="00441D4E" w:rsidRPr="00522A51" w:rsidRDefault="00441D4E" w:rsidP="00FA323A">
            <w:pPr>
              <w:jc w:val="both"/>
              <w:rPr>
                <w:rFonts w:ascii="Arial" w:hAnsi="Arial" w:cs="Arial"/>
                <w:i/>
                <w:iCs/>
              </w:rPr>
            </w:pPr>
          </w:p>
          <w:p w14:paraId="5B6E28AA" w14:textId="77777777" w:rsidR="00441D4E" w:rsidRPr="00522A51" w:rsidRDefault="00441D4E" w:rsidP="00FA323A">
            <w:pPr>
              <w:jc w:val="both"/>
              <w:rPr>
                <w:rFonts w:ascii="Arial" w:hAnsi="Arial" w:cs="Arial"/>
                <w:i/>
                <w:iCs/>
              </w:rPr>
            </w:pPr>
          </w:p>
          <w:p w14:paraId="2C1AD947" w14:textId="77777777" w:rsidR="00441D4E" w:rsidRPr="00522A51" w:rsidRDefault="00441D4E" w:rsidP="00FA323A">
            <w:pPr>
              <w:jc w:val="both"/>
              <w:rPr>
                <w:rFonts w:ascii="Arial" w:hAnsi="Arial" w:cs="Arial"/>
                <w:i/>
                <w:iCs/>
              </w:rPr>
            </w:pPr>
          </w:p>
          <w:p w14:paraId="1D0E3244" w14:textId="77777777" w:rsidR="00441D4E" w:rsidRPr="00522A51" w:rsidRDefault="00441D4E" w:rsidP="00FA323A">
            <w:pPr>
              <w:jc w:val="both"/>
              <w:rPr>
                <w:rFonts w:ascii="Arial" w:hAnsi="Arial" w:cs="Arial"/>
                <w:b/>
                <w:bCs/>
                <w:lang w:val="es-ES"/>
              </w:rPr>
            </w:pPr>
            <w:r w:rsidRPr="00522A51">
              <w:rPr>
                <w:rFonts w:ascii="Arial" w:hAnsi="Arial" w:cs="Arial"/>
                <w:i/>
                <w:iCs/>
              </w:rPr>
              <w:t>Este delito será sancionado con pena de seis meses a tres años de prisión, y sanción pecuniaria de</w:t>
            </w:r>
            <w:r w:rsidRPr="00522A51">
              <w:rPr>
                <w:rFonts w:ascii="Arial" w:hAnsi="Arial" w:cs="Arial"/>
                <w:i/>
                <w:iCs/>
                <w:u w:val="single"/>
              </w:rPr>
              <w:t xml:space="preserve"> cincuenta a cien días</w:t>
            </w:r>
            <w:r w:rsidRPr="00522A51">
              <w:rPr>
                <w:rFonts w:ascii="Arial" w:hAnsi="Arial" w:cs="Arial"/>
                <w:i/>
                <w:iCs/>
              </w:rPr>
              <w:t xml:space="preserve"> del valor de la unidad de medida y actualización.</w:t>
            </w:r>
          </w:p>
        </w:tc>
      </w:tr>
      <w:tr w:rsidR="00441D4E" w:rsidRPr="00522A51" w14:paraId="67EF2E14" w14:textId="77777777" w:rsidTr="00FA323A">
        <w:tc>
          <w:tcPr>
            <w:tcW w:w="4414" w:type="dxa"/>
          </w:tcPr>
          <w:p w14:paraId="7320574D" w14:textId="77777777" w:rsidR="00441D4E" w:rsidRPr="00522A51" w:rsidRDefault="00441D4E" w:rsidP="00FA323A">
            <w:pPr>
              <w:jc w:val="both"/>
              <w:rPr>
                <w:rFonts w:ascii="Arial" w:hAnsi="Arial" w:cs="Arial"/>
                <w:i/>
                <w:iCs/>
              </w:rPr>
            </w:pPr>
            <w:r w:rsidRPr="00522A51">
              <w:rPr>
                <w:rFonts w:ascii="Arial" w:hAnsi="Arial" w:cs="Arial"/>
                <w:i/>
                <w:iCs/>
              </w:rPr>
              <w:t>ARTÍCULO 370. Comete el delito de interferencia en el desarrollo del proceso electoral quien:</w:t>
            </w:r>
          </w:p>
          <w:p w14:paraId="3AC2112B" w14:textId="77777777" w:rsidR="00441D4E" w:rsidRPr="00522A51" w:rsidRDefault="00441D4E" w:rsidP="00FA323A">
            <w:pPr>
              <w:jc w:val="both"/>
              <w:rPr>
                <w:rFonts w:ascii="Arial" w:hAnsi="Arial" w:cs="Arial"/>
                <w:i/>
                <w:iCs/>
              </w:rPr>
            </w:pPr>
          </w:p>
          <w:p w14:paraId="4219838D" w14:textId="77777777" w:rsidR="00441D4E" w:rsidRPr="00522A51" w:rsidRDefault="00441D4E" w:rsidP="00FA323A">
            <w:pPr>
              <w:jc w:val="both"/>
              <w:rPr>
                <w:rFonts w:ascii="Arial" w:hAnsi="Arial" w:cs="Arial"/>
                <w:i/>
                <w:iCs/>
              </w:rPr>
            </w:pPr>
            <w:r w:rsidRPr="00522A51">
              <w:rPr>
                <w:rFonts w:ascii="Arial" w:hAnsi="Arial" w:cs="Arial"/>
                <w:i/>
                <w:iCs/>
              </w:rPr>
              <w:t>I. Obtenga o solicite declaración firmada del elector acerca de su intención o el sentido de su voto o bien que comprometa el voto mediante amenaza o promesa;</w:t>
            </w:r>
          </w:p>
          <w:p w14:paraId="67D88566" w14:textId="77777777" w:rsidR="00441D4E" w:rsidRPr="00522A51" w:rsidRDefault="00441D4E" w:rsidP="00FA323A">
            <w:pPr>
              <w:jc w:val="both"/>
              <w:rPr>
                <w:rFonts w:ascii="Arial" w:hAnsi="Arial" w:cs="Arial"/>
                <w:i/>
                <w:iCs/>
              </w:rPr>
            </w:pPr>
          </w:p>
          <w:p w14:paraId="78827756" w14:textId="77777777" w:rsidR="00441D4E" w:rsidRPr="00522A51" w:rsidRDefault="00441D4E" w:rsidP="00FA323A">
            <w:pPr>
              <w:jc w:val="both"/>
              <w:rPr>
                <w:rFonts w:ascii="Arial" w:hAnsi="Arial" w:cs="Arial"/>
                <w:i/>
                <w:iCs/>
              </w:rPr>
            </w:pPr>
            <w:r w:rsidRPr="00522A51">
              <w:rPr>
                <w:rFonts w:ascii="Arial" w:hAnsi="Arial" w:cs="Arial"/>
                <w:i/>
                <w:iCs/>
              </w:rPr>
              <w:t>II. Impida en forma violenta la instalación o el cierre de una casilla;</w:t>
            </w:r>
          </w:p>
          <w:p w14:paraId="402923EA" w14:textId="77777777" w:rsidR="00441D4E" w:rsidRPr="00522A51" w:rsidRDefault="00441D4E" w:rsidP="00FA323A">
            <w:pPr>
              <w:jc w:val="both"/>
              <w:rPr>
                <w:rFonts w:ascii="Arial" w:hAnsi="Arial" w:cs="Arial"/>
                <w:i/>
                <w:iCs/>
              </w:rPr>
            </w:pPr>
          </w:p>
          <w:p w14:paraId="0553A3A6" w14:textId="77777777" w:rsidR="00441D4E" w:rsidRPr="00522A51" w:rsidRDefault="00441D4E" w:rsidP="00FA323A">
            <w:pPr>
              <w:jc w:val="both"/>
              <w:rPr>
                <w:rFonts w:ascii="Arial" w:hAnsi="Arial" w:cs="Arial"/>
                <w:i/>
                <w:iCs/>
              </w:rPr>
            </w:pPr>
          </w:p>
          <w:p w14:paraId="74B9D066" w14:textId="77777777" w:rsidR="00441D4E" w:rsidRPr="00522A51" w:rsidRDefault="00441D4E" w:rsidP="00FA323A">
            <w:pPr>
              <w:jc w:val="both"/>
              <w:rPr>
                <w:rFonts w:ascii="Arial" w:hAnsi="Arial" w:cs="Arial"/>
                <w:i/>
                <w:iCs/>
              </w:rPr>
            </w:pPr>
          </w:p>
          <w:p w14:paraId="177CC2A2" w14:textId="77777777" w:rsidR="00441D4E" w:rsidRPr="00522A51" w:rsidRDefault="00441D4E" w:rsidP="00FA323A">
            <w:pPr>
              <w:jc w:val="both"/>
              <w:rPr>
                <w:rFonts w:ascii="Arial" w:hAnsi="Arial" w:cs="Arial"/>
                <w:i/>
                <w:iCs/>
              </w:rPr>
            </w:pPr>
            <w:r w:rsidRPr="00522A51">
              <w:rPr>
                <w:rFonts w:ascii="Arial" w:hAnsi="Arial" w:cs="Arial"/>
                <w:i/>
                <w:iCs/>
              </w:rPr>
              <w:t>III. Haga proselitismo el día de la jornada electoral en las casillas o en el lugar en el que se encuentren formados los electores;</w:t>
            </w:r>
          </w:p>
          <w:p w14:paraId="284371C8" w14:textId="77777777" w:rsidR="00441D4E" w:rsidRPr="00522A51" w:rsidRDefault="00441D4E" w:rsidP="00FA323A">
            <w:pPr>
              <w:jc w:val="both"/>
              <w:rPr>
                <w:rFonts w:ascii="Arial" w:hAnsi="Arial" w:cs="Arial"/>
                <w:i/>
                <w:iCs/>
              </w:rPr>
            </w:pPr>
          </w:p>
          <w:p w14:paraId="3E70D096" w14:textId="77777777" w:rsidR="00441D4E" w:rsidRPr="00522A51" w:rsidRDefault="00441D4E" w:rsidP="00FA323A">
            <w:pPr>
              <w:jc w:val="both"/>
              <w:rPr>
                <w:rFonts w:ascii="Arial" w:hAnsi="Arial" w:cs="Arial"/>
                <w:i/>
                <w:iCs/>
              </w:rPr>
            </w:pPr>
          </w:p>
          <w:p w14:paraId="08FED68C" w14:textId="77777777" w:rsidR="00441D4E" w:rsidRPr="00522A51" w:rsidRDefault="00441D4E" w:rsidP="00FA323A">
            <w:pPr>
              <w:jc w:val="both"/>
              <w:rPr>
                <w:rFonts w:ascii="Arial" w:hAnsi="Arial" w:cs="Arial"/>
                <w:i/>
                <w:iCs/>
              </w:rPr>
            </w:pPr>
          </w:p>
          <w:p w14:paraId="33797A59" w14:textId="77777777" w:rsidR="00441D4E" w:rsidRPr="00522A51" w:rsidRDefault="00441D4E" w:rsidP="00FA323A">
            <w:pPr>
              <w:jc w:val="both"/>
              <w:rPr>
                <w:rFonts w:ascii="Arial" w:hAnsi="Arial" w:cs="Arial"/>
                <w:i/>
                <w:iCs/>
              </w:rPr>
            </w:pPr>
          </w:p>
          <w:p w14:paraId="565778BB" w14:textId="77777777" w:rsidR="00441D4E" w:rsidRPr="00522A51" w:rsidRDefault="00441D4E" w:rsidP="00FA323A">
            <w:pPr>
              <w:jc w:val="both"/>
              <w:rPr>
                <w:rFonts w:ascii="Arial" w:hAnsi="Arial" w:cs="Arial"/>
                <w:i/>
                <w:iCs/>
              </w:rPr>
            </w:pPr>
            <w:r w:rsidRPr="00522A51">
              <w:rPr>
                <w:rFonts w:ascii="Arial" w:hAnsi="Arial" w:cs="Arial"/>
                <w:i/>
                <w:iCs/>
              </w:rPr>
              <w:t>IV. Haga proselitismo los días previos a la jornada en los que se encuentre prohibido por la ley cualquier acto de esa naturaleza;</w:t>
            </w:r>
          </w:p>
          <w:p w14:paraId="74BF73F3" w14:textId="77777777" w:rsidR="00441D4E" w:rsidRPr="00522A51" w:rsidRDefault="00441D4E" w:rsidP="00FA323A">
            <w:pPr>
              <w:jc w:val="both"/>
              <w:rPr>
                <w:rFonts w:ascii="Arial" w:hAnsi="Arial" w:cs="Arial"/>
                <w:i/>
                <w:iCs/>
              </w:rPr>
            </w:pPr>
          </w:p>
          <w:p w14:paraId="6FD01F32" w14:textId="77777777" w:rsidR="00441D4E" w:rsidRPr="00522A51" w:rsidRDefault="00441D4E" w:rsidP="00FA323A">
            <w:pPr>
              <w:jc w:val="both"/>
              <w:rPr>
                <w:rFonts w:ascii="Arial" w:hAnsi="Arial" w:cs="Arial"/>
                <w:i/>
                <w:iCs/>
              </w:rPr>
            </w:pPr>
          </w:p>
          <w:p w14:paraId="1E49ACFD" w14:textId="77777777" w:rsidR="00441D4E" w:rsidRPr="00522A51" w:rsidRDefault="00441D4E" w:rsidP="00FA323A">
            <w:pPr>
              <w:jc w:val="both"/>
              <w:rPr>
                <w:rFonts w:ascii="Arial" w:hAnsi="Arial" w:cs="Arial"/>
                <w:i/>
                <w:iCs/>
              </w:rPr>
            </w:pPr>
          </w:p>
          <w:p w14:paraId="0B7E2813" w14:textId="77777777" w:rsidR="00441D4E" w:rsidRPr="00522A51" w:rsidRDefault="00441D4E" w:rsidP="00FA323A">
            <w:pPr>
              <w:jc w:val="both"/>
              <w:rPr>
                <w:rFonts w:ascii="Arial" w:hAnsi="Arial" w:cs="Arial"/>
                <w:i/>
                <w:iCs/>
              </w:rPr>
            </w:pPr>
          </w:p>
          <w:p w14:paraId="01D4234B" w14:textId="77777777" w:rsidR="00441D4E" w:rsidRPr="00522A51" w:rsidRDefault="00441D4E" w:rsidP="00FA323A">
            <w:pPr>
              <w:jc w:val="both"/>
              <w:rPr>
                <w:rFonts w:ascii="Arial" w:hAnsi="Arial" w:cs="Arial"/>
                <w:i/>
                <w:iCs/>
              </w:rPr>
            </w:pPr>
          </w:p>
          <w:p w14:paraId="425AA52D" w14:textId="77777777" w:rsidR="00441D4E" w:rsidRPr="00522A51" w:rsidRDefault="00441D4E" w:rsidP="00FA323A">
            <w:pPr>
              <w:jc w:val="both"/>
              <w:rPr>
                <w:rFonts w:ascii="Arial" w:hAnsi="Arial" w:cs="Arial"/>
                <w:i/>
                <w:iCs/>
              </w:rPr>
            </w:pPr>
            <w:r w:rsidRPr="00522A51">
              <w:rPr>
                <w:rFonts w:ascii="Arial" w:hAnsi="Arial" w:cs="Arial"/>
                <w:i/>
                <w:iCs/>
              </w:rPr>
              <w:lastRenderedPageBreak/>
              <w:t>V. Obstaculice, altere o interfiera el desarrollo normal de las votaciones, del escrutinio o del cómputo;</w:t>
            </w:r>
          </w:p>
          <w:p w14:paraId="2A7F7A48" w14:textId="77777777" w:rsidR="00441D4E" w:rsidRPr="00522A51" w:rsidRDefault="00441D4E" w:rsidP="00FA323A">
            <w:pPr>
              <w:jc w:val="both"/>
              <w:rPr>
                <w:rFonts w:ascii="Arial" w:hAnsi="Arial" w:cs="Arial"/>
                <w:i/>
                <w:iCs/>
              </w:rPr>
            </w:pPr>
          </w:p>
          <w:p w14:paraId="7782D8D8" w14:textId="77777777" w:rsidR="00441D4E" w:rsidRPr="00522A51" w:rsidRDefault="00441D4E" w:rsidP="00FA323A">
            <w:pPr>
              <w:jc w:val="both"/>
              <w:rPr>
                <w:rFonts w:ascii="Arial" w:hAnsi="Arial" w:cs="Arial"/>
                <w:i/>
                <w:iCs/>
              </w:rPr>
            </w:pPr>
          </w:p>
          <w:p w14:paraId="71C5DB9D" w14:textId="77777777" w:rsidR="00441D4E" w:rsidRPr="00522A51" w:rsidRDefault="00441D4E" w:rsidP="00FA323A">
            <w:pPr>
              <w:jc w:val="both"/>
              <w:rPr>
                <w:rFonts w:ascii="Arial" w:hAnsi="Arial" w:cs="Arial"/>
                <w:i/>
                <w:iCs/>
              </w:rPr>
            </w:pPr>
          </w:p>
          <w:p w14:paraId="4E870DB2" w14:textId="77777777" w:rsidR="00441D4E" w:rsidRPr="00522A51" w:rsidRDefault="00441D4E" w:rsidP="00FA323A">
            <w:pPr>
              <w:jc w:val="both"/>
              <w:rPr>
                <w:rFonts w:ascii="Arial" w:hAnsi="Arial" w:cs="Arial"/>
                <w:i/>
                <w:iCs/>
              </w:rPr>
            </w:pPr>
            <w:r w:rsidRPr="00522A51">
              <w:rPr>
                <w:rFonts w:ascii="Arial" w:hAnsi="Arial" w:cs="Arial"/>
                <w:i/>
                <w:iCs/>
              </w:rPr>
              <w:t>VI. Destruya, altere o no respete la propaganda electoral fijada por los partidos políticos;</w:t>
            </w:r>
          </w:p>
          <w:p w14:paraId="2E2542A7" w14:textId="77777777" w:rsidR="00441D4E" w:rsidRPr="00522A51" w:rsidRDefault="00441D4E" w:rsidP="00FA323A">
            <w:pPr>
              <w:jc w:val="both"/>
              <w:rPr>
                <w:rFonts w:ascii="Arial" w:hAnsi="Arial" w:cs="Arial"/>
                <w:i/>
                <w:iCs/>
              </w:rPr>
            </w:pPr>
          </w:p>
          <w:p w14:paraId="667AC41A" w14:textId="77777777" w:rsidR="00441D4E" w:rsidRPr="00522A51" w:rsidRDefault="00441D4E" w:rsidP="00FA323A">
            <w:pPr>
              <w:jc w:val="both"/>
              <w:rPr>
                <w:rFonts w:ascii="Arial" w:hAnsi="Arial" w:cs="Arial"/>
                <w:i/>
                <w:iCs/>
              </w:rPr>
            </w:pPr>
            <w:r w:rsidRPr="00522A51">
              <w:rPr>
                <w:rFonts w:ascii="Arial" w:hAnsi="Arial" w:cs="Arial"/>
                <w:i/>
                <w:iCs/>
              </w:rPr>
              <w:t>VII. Recoja, sin causa prevista por la Ley, credenciales para votar de los ciudadanos;</w:t>
            </w:r>
          </w:p>
          <w:p w14:paraId="0EC20592" w14:textId="77777777" w:rsidR="00441D4E" w:rsidRPr="00522A51" w:rsidRDefault="00441D4E" w:rsidP="00FA323A">
            <w:pPr>
              <w:jc w:val="both"/>
              <w:rPr>
                <w:rFonts w:ascii="Arial" w:hAnsi="Arial" w:cs="Arial"/>
                <w:i/>
                <w:iCs/>
              </w:rPr>
            </w:pPr>
          </w:p>
          <w:p w14:paraId="445C69A3" w14:textId="77777777" w:rsidR="00441D4E" w:rsidRPr="00522A51" w:rsidRDefault="00441D4E" w:rsidP="00FA323A">
            <w:pPr>
              <w:jc w:val="both"/>
              <w:rPr>
                <w:rFonts w:ascii="Arial" w:hAnsi="Arial" w:cs="Arial"/>
                <w:i/>
                <w:iCs/>
              </w:rPr>
            </w:pPr>
            <w:r w:rsidRPr="00522A51">
              <w:rPr>
                <w:rFonts w:ascii="Arial" w:hAnsi="Arial" w:cs="Arial"/>
                <w:i/>
                <w:iCs/>
              </w:rPr>
              <w:t>VIII. Se presente a una casilla electoral en plan intimidatorio portando armas;</w:t>
            </w:r>
          </w:p>
          <w:p w14:paraId="284D6384" w14:textId="77777777" w:rsidR="00441D4E" w:rsidRPr="00522A51" w:rsidRDefault="00441D4E" w:rsidP="00FA323A">
            <w:pPr>
              <w:jc w:val="both"/>
              <w:rPr>
                <w:rFonts w:ascii="Arial" w:hAnsi="Arial" w:cs="Arial"/>
                <w:i/>
                <w:iCs/>
              </w:rPr>
            </w:pPr>
          </w:p>
          <w:p w14:paraId="3BEF7580" w14:textId="77777777" w:rsidR="00441D4E" w:rsidRPr="00522A51" w:rsidRDefault="00441D4E" w:rsidP="00FA323A">
            <w:pPr>
              <w:jc w:val="both"/>
              <w:rPr>
                <w:rFonts w:ascii="Arial" w:hAnsi="Arial" w:cs="Arial"/>
                <w:i/>
                <w:iCs/>
              </w:rPr>
            </w:pPr>
          </w:p>
          <w:p w14:paraId="6C7B9254" w14:textId="77777777" w:rsidR="00441D4E" w:rsidRPr="00522A51" w:rsidRDefault="00441D4E" w:rsidP="00FA323A">
            <w:pPr>
              <w:jc w:val="both"/>
              <w:rPr>
                <w:rFonts w:ascii="Arial" w:hAnsi="Arial" w:cs="Arial"/>
                <w:i/>
                <w:iCs/>
              </w:rPr>
            </w:pPr>
          </w:p>
          <w:p w14:paraId="5BA990C2" w14:textId="77777777" w:rsidR="00441D4E" w:rsidRPr="00522A51" w:rsidRDefault="00441D4E" w:rsidP="00FA323A">
            <w:pPr>
              <w:jc w:val="both"/>
              <w:rPr>
                <w:rFonts w:ascii="Arial" w:hAnsi="Arial" w:cs="Arial"/>
                <w:i/>
                <w:iCs/>
              </w:rPr>
            </w:pPr>
          </w:p>
          <w:p w14:paraId="13234037" w14:textId="77777777" w:rsidR="00441D4E" w:rsidRPr="00522A51" w:rsidRDefault="00441D4E" w:rsidP="00FA323A">
            <w:pPr>
              <w:jc w:val="both"/>
              <w:rPr>
                <w:rFonts w:ascii="Arial" w:hAnsi="Arial" w:cs="Arial"/>
                <w:i/>
                <w:iCs/>
              </w:rPr>
            </w:pPr>
          </w:p>
          <w:p w14:paraId="4A633A5F" w14:textId="77777777" w:rsidR="00441D4E" w:rsidRPr="00522A51" w:rsidRDefault="00441D4E" w:rsidP="00FA323A">
            <w:pPr>
              <w:jc w:val="both"/>
              <w:rPr>
                <w:rFonts w:ascii="Arial" w:hAnsi="Arial" w:cs="Arial"/>
                <w:i/>
                <w:iCs/>
              </w:rPr>
            </w:pPr>
          </w:p>
          <w:p w14:paraId="5BC337C9" w14:textId="77777777" w:rsidR="00441D4E" w:rsidRPr="00522A51" w:rsidRDefault="00441D4E" w:rsidP="00FA323A">
            <w:pPr>
              <w:jc w:val="both"/>
              <w:rPr>
                <w:rFonts w:ascii="Arial" w:hAnsi="Arial" w:cs="Arial"/>
                <w:i/>
                <w:iCs/>
              </w:rPr>
            </w:pPr>
            <w:r w:rsidRPr="00522A51">
              <w:rPr>
                <w:rFonts w:ascii="Arial" w:hAnsi="Arial" w:cs="Arial"/>
                <w:i/>
                <w:iCs/>
              </w:rPr>
              <w:t>IX. Usurpe funciones electorales;</w:t>
            </w:r>
          </w:p>
          <w:p w14:paraId="6B3FFBB9" w14:textId="77777777" w:rsidR="00441D4E" w:rsidRPr="00522A51" w:rsidRDefault="00441D4E" w:rsidP="00FA323A">
            <w:pPr>
              <w:jc w:val="both"/>
              <w:rPr>
                <w:rFonts w:ascii="Arial" w:hAnsi="Arial" w:cs="Arial"/>
                <w:i/>
                <w:iCs/>
              </w:rPr>
            </w:pPr>
          </w:p>
          <w:p w14:paraId="10A8E305" w14:textId="77777777" w:rsidR="00441D4E" w:rsidRPr="00522A51" w:rsidRDefault="00441D4E" w:rsidP="00FA323A">
            <w:pPr>
              <w:jc w:val="both"/>
              <w:rPr>
                <w:rFonts w:ascii="Arial" w:hAnsi="Arial" w:cs="Arial"/>
                <w:i/>
                <w:iCs/>
              </w:rPr>
            </w:pPr>
            <w:r w:rsidRPr="00522A51">
              <w:rPr>
                <w:rFonts w:ascii="Arial" w:hAnsi="Arial" w:cs="Arial"/>
                <w:i/>
                <w:iCs/>
              </w:rPr>
              <w:t>X. Prive de la libertad a los candidatos, sus representantes o los representantes de los partidos políticos, pretextando delitos o faltas inexistentes;</w:t>
            </w:r>
          </w:p>
          <w:p w14:paraId="3A19DF34" w14:textId="77777777" w:rsidR="00441D4E" w:rsidRPr="00522A51" w:rsidRDefault="00441D4E" w:rsidP="00FA323A">
            <w:pPr>
              <w:jc w:val="both"/>
              <w:rPr>
                <w:rFonts w:ascii="Arial" w:hAnsi="Arial" w:cs="Arial"/>
                <w:i/>
                <w:iCs/>
              </w:rPr>
            </w:pPr>
          </w:p>
          <w:p w14:paraId="0D94A410" w14:textId="77777777" w:rsidR="00441D4E" w:rsidRPr="00522A51" w:rsidRDefault="00441D4E" w:rsidP="00FA323A">
            <w:pPr>
              <w:jc w:val="both"/>
              <w:rPr>
                <w:rFonts w:ascii="Arial" w:hAnsi="Arial" w:cs="Arial"/>
                <w:i/>
                <w:iCs/>
              </w:rPr>
            </w:pPr>
            <w:r w:rsidRPr="00522A51">
              <w:rPr>
                <w:rFonts w:ascii="Arial" w:hAnsi="Arial" w:cs="Arial"/>
                <w:i/>
                <w:iCs/>
              </w:rPr>
              <w:t>XI. Por cualquier medio, participe en la alteración del registro de electores, el padrón electoral, los listados nominales o en la expedición ilícita de credenciales para votar con fotografía, o</w:t>
            </w:r>
          </w:p>
          <w:p w14:paraId="1A66A8F2" w14:textId="77777777" w:rsidR="00441D4E" w:rsidRPr="00522A51" w:rsidRDefault="00441D4E" w:rsidP="00FA323A">
            <w:pPr>
              <w:jc w:val="both"/>
              <w:rPr>
                <w:rFonts w:ascii="Arial" w:hAnsi="Arial" w:cs="Arial"/>
                <w:i/>
                <w:iCs/>
              </w:rPr>
            </w:pPr>
          </w:p>
          <w:p w14:paraId="6F6C090E" w14:textId="77777777" w:rsidR="00441D4E" w:rsidRPr="00522A51" w:rsidRDefault="00441D4E" w:rsidP="00FA323A">
            <w:pPr>
              <w:jc w:val="both"/>
              <w:rPr>
                <w:rFonts w:ascii="Arial" w:hAnsi="Arial" w:cs="Arial"/>
                <w:i/>
                <w:iCs/>
              </w:rPr>
            </w:pPr>
            <w:r w:rsidRPr="00522A51">
              <w:rPr>
                <w:rFonts w:ascii="Arial" w:hAnsi="Arial" w:cs="Arial"/>
                <w:i/>
                <w:iCs/>
              </w:rPr>
              <w:t>XII. Introduzca o sustraiga de las urnas ilícitamente una o más boletas electorales, o destruya o altere boletas o documentos electorales.</w:t>
            </w:r>
          </w:p>
          <w:p w14:paraId="1EA44052" w14:textId="77777777" w:rsidR="00441D4E" w:rsidRPr="00522A51" w:rsidRDefault="00441D4E" w:rsidP="00FA323A">
            <w:pPr>
              <w:jc w:val="both"/>
              <w:rPr>
                <w:rFonts w:ascii="Arial" w:hAnsi="Arial" w:cs="Arial"/>
                <w:i/>
                <w:iCs/>
              </w:rPr>
            </w:pPr>
          </w:p>
          <w:p w14:paraId="1E44425D" w14:textId="77777777" w:rsidR="00441D4E" w:rsidRPr="00522A51" w:rsidRDefault="00441D4E" w:rsidP="00FA323A">
            <w:pPr>
              <w:jc w:val="both"/>
              <w:rPr>
                <w:rFonts w:ascii="Arial" w:hAnsi="Arial" w:cs="Arial"/>
                <w:i/>
                <w:iCs/>
              </w:rPr>
            </w:pPr>
          </w:p>
          <w:p w14:paraId="3BB2A295" w14:textId="77777777" w:rsidR="00441D4E" w:rsidRPr="00522A51" w:rsidRDefault="00441D4E" w:rsidP="00FA323A">
            <w:pPr>
              <w:jc w:val="both"/>
              <w:rPr>
                <w:rFonts w:ascii="Arial" w:hAnsi="Arial" w:cs="Arial"/>
                <w:i/>
                <w:iCs/>
              </w:rPr>
            </w:pPr>
          </w:p>
          <w:p w14:paraId="4F13FBD4" w14:textId="77777777" w:rsidR="00441D4E" w:rsidRPr="00522A51" w:rsidRDefault="00441D4E" w:rsidP="00FA323A">
            <w:pPr>
              <w:jc w:val="both"/>
              <w:rPr>
                <w:rFonts w:ascii="Arial" w:hAnsi="Arial" w:cs="Arial"/>
                <w:i/>
                <w:iCs/>
              </w:rPr>
            </w:pPr>
          </w:p>
          <w:p w14:paraId="4CB0DBB7" w14:textId="77777777" w:rsidR="00441D4E" w:rsidRPr="00522A51" w:rsidRDefault="00441D4E" w:rsidP="00FA323A">
            <w:pPr>
              <w:jc w:val="both"/>
              <w:rPr>
                <w:rFonts w:ascii="Arial" w:hAnsi="Arial" w:cs="Arial"/>
                <w:i/>
                <w:iCs/>
              </w:rPr>
            </w:pPr>
          </w:p>
          <w:p w14:paraId="37E9E44E" w14:textId="77777777" w:rsidR="00441D4E" w:rsidRPr="00522A51" w:rsidRDefault="00441D4E" w:rsidP="00FA323A">
            <w:pPr>
              <w:jc w:val="both"/>
              <w:rPr>
                <w:rFonts w:ascii="Arial" w:hAnsi="Arial" w:cs="Arial"/>
                <w:i/>
                <w:iCs/>
              </w:rPr>
            </w:pPr>
          </w:p>
          <w:p w14:paraId="22E86299" w14:textId="77777777" w:rsidR="00441D4E" w:rsidRPr="00522A51" w:rsidRDefault="00441D4E" w:rsidP="00FA323A">
            <w:pPr>
              <w:jc w:val="both"/>
              <w:rPr>
                <w:rFonts w:ascii="Arial" w:hAnsi="Arial" w:cs="Arial"/>
                <w:i/>
                <w:iCs/>
              </w:rPr>
            </w:pPr>
          </w:p>
          <w:p w14:paraId="481B4E64" w14:textId="77777777" w:rsidR="00441D4E" w:rsidRPr="00522A51" w:rsidRDefault="00441D4E" w:rsidP="00FA323A">
            <w:pPr>
              <w:jc w:val="both"/>
              <w:rPr>
                <w:rFonts w:ascii="Arial" w:hAnsi="Arial" w:cs="Arial"/>
                <w:i/>
                <w:iCs/>
              </w:rPr>
            </w:pPr>
          </w:p>
          <w:p w14:paraId="5A9B1EC1" w14:textId="77777777" w:rsidR="00441D4E" w:rsidRPr="00522A51" w:rsidRDefault="00441D4E" w:rsidP="00FA323A">
            <w:pPr>
              <w:jc w:val="both"/>
              <w:rPr>
                <w:rFonts w:ascii="Arial" w:hAnsi="Arial" w:cs="Arial"/>
                <w:i/>
                <w:iCs/>
              </w:rPr>
            </w:pPr>
          </w:p>
          <w:p w14:paraId="0BF7B672" w14:textId="77777777" w:rsidR="00441D4E" w:rsidRPr="00522A51" w:rsidRDefault="00441D4E" w:rsidP="00FA323A">
            <w:pPr>
              <w:jc w:val="both"/>
              <w:rPr>
                <w:rFonts w:ascii="Arial" w:hAnsi="Arial" w:cs="Arial"/>
                <w:i/>
                <w:iCs/>
              </w:rPr>
            </w:pPr>
          </w:p>
          <w:p w14:paraId="391EEF35" w14:textId="77777777" w:rsidR="00441D4E" w:rsidRPr="00522A51" w:rsidRDefault="00441D4E" w:rsidP="00FA323A">
            <w:pPr>
              <w:jc w:val="both"/>
              <w:rPr>
                <w:rFonts w:ascii="Arial" w:hAnsi="Arial" w:cs="Arial"/>
                <w:i/>
                <w:iCs/>
              </w:rPr>
            </w:pPr>
          </w:p>
          <w:p w14:paraId="72CB9C24" w14:textId="77777777" w:rsidR="00441D4E" w:rsidRPr="00522A51" w:rsidRDefault="00441D4E" w:rsidP="00FA323A">
            <w:pPr>
              <w:jc w:val="both"/>
              <w:rPr>
                <w:rFonts w:ascii="Arial" w:hAnsi="Arial" w:cs="Arial"/>
                <w:i/>
                <w:iCs/>
              </w:rPr>
            </w:pPr>
          </w:p>
          <w:p w14:paraId="083213C2" w14:textId="77777777" w:rsidR="00441D4E" w:rsidRPr="00522A51" w:rsidRDefault="00441D4E" w:rsidP="00FA323A">
            <w:pPr>
              <w:jc w:val="both"/>
              <w:rPr>
                <w:rFonts w:ascii="Arial" w:hAnsi="Arial" w:cs="Arial"/>
                <w:i/>
                <w:iCs/>
              </w:rPr>
            </w:pPr>
          </w:p>
          <w:p w14:paraId="042CA490" w14:textId="77777777" w:rsidR="00441D4E" w:rsidRPr="00522A51" w:rsidRDefault="00441D4E" w:rsidP="00FA323A">
            <w:pPr>
              <w:jc w:val="both"/>
              <w:rPr>
                <w:rFonts w:ascii="Arial" w:hAnsi="Arial" w:cs="Arial"/>
                <w:i/>
                <w:iCs/>
              </w:rPr>
            </w:pPr>
          </w:p>
          <w:p w14:paraId="3FB1ECCC" w14:textId="77777777" w:rsidR="00441D4E" w:rsidRPr="00522A51" w:rsidRDefault="00441D4E" w:rsidP="00FA323A">
            <w:pPr>
              <w:jc w:val="both"/>
              <w:rPr>
                <w:rFonts w:ascii="Arial" w:hAnsi="Arial" w:cs="Arial"/>
                <w:i/>
                <w:iCs/>
              </w:rPr>
            </w:pPr>
          </w:p>
          <w:p w14:paraId="27D628B3" w14:textId="77777777" w:rsidR="00441D4E" w:rsidRPr="00522A51" w:rsidRDefault="00441D4E" w:rsidP="00FA323A">
            <w:pPr>
              <w:jc w:val="both"/>
              <w:rPr>
                <w:rFonts w:ascii="Arial" w:hAnsi="Arial" w:cs="Arial"/>
                <w:i/>
                <w:iCs/>
              </w:rPr>
            </w:pPr>
          </w:p>
          <w:p w14:paraId="5DE425A8" w14:textId="77777777" w:rsidR="00441D4E" w:rsidRPr="00522A51" w:rsidRDefault="00441D4E" w:rsidP="00FA323A">
            <w:pPr>
              <w:jc w:val="both"/>
              <w:rPr>
                <w:rFonts w:ascii="Arial" w:hAnsi="Arial" w:cs="Arial"/>
                <w:i/>
                <w:iCs/>
              </w:rPr>
            </w:pPr>
          </w:p>
          <w:p w14:paraId="14857494" w14:textId="77777777" w:rsidR="00441D4E" w:rsidRPr="00522A51" w:rsidRDefault="00441D4E" w:rsidP="00FA323A">
            <w:pPr>
              <w:jc w:val="both"/>
              <w:rPr>
                <w:rFonts w:ascii="Arial" w:hAnsi="Arial" w:cs="Arial"/>
                <w:i/>
                <w:iCs/>
              </w:rPr>
            </w:pPr>
            <w:r w:rsidRPr="00522A51">
              <w:rPr>
                <w:rFonts w:ascii="Arial" w:hAnsi="Arial" w:cs="Arial"/>
                <w:i/>
                <w:iCs/>
              </w:rPr>
              <w:lastRenderedPageBreak/>
              <w:t>(REFORMADO, P.O. 19 DE JULIO DE 2017)</w:t>
            </w:r>
          </w:p>
          <w:p w14:paraId="5ED5FD5F" w14:textId="77777777" w:rsidR="00441D4E" w:rsidRPr="00522A51" w:rsidRDefault="00441D4E" w:rsidP="00FA323A">
            <w:pPr>
              <w:jc w:val="both"/>
              <w:rPr>
                <w:rFonts w:ascii="Arial" w:hAnsi="Arial" w:cs="Arial"/>
                <w:i/>
                <w:iCs/>
                <w:lang w:val="es-ES"/>
              </w:rPr>
            </w:pPr>
            <w:r w:rsidRPr="00522A51">
              <w:rPr>
                <w:rFonts w:ascii="Arial" w:hAnsi="Arial" w:cs="Arial"/>
                <w:i/>
                <w:iCs/>
              </w:rPr>
              <w:t>Este delito se sancionará con pena de seis meses a cinco años de prisión y sanción pecuniaria de sesenta a quinientos días del valor de la unidad de medida y actualización.</w:t>
            </w:r>
          </w:p>
        </w:tc>
        <w:tc>
          <w:tcPr>
            <w:tcW w:w="4415" w:type="dxa"/>
          </w:tcPr>
          <w:p w14:paraId="52661AC6" w14:textId="77777777" w:rsidR="00441D4E" w:rsidRPr="00522A51" w:rsidRDefault="00441D4E" w:rsidP="00FA323A">
            <w:pPr>
              <w:jc w:val="both"/>
              <w:rPr>
                <w:rFonts w:ascii="Arial" w:hAnsi="Arial" w:cs="Arial"/>
                <w:i/>
                <w:iCs/>
              </w:rPr>
            </w:pPr>
            <w:r w:rsidRPr="00522A51">
              <w:rPr>
                <w:rFonts w:ascii="Arial" w:hAnsi="Arial" w:cs="Arial"/>
                <w:i/>
                <w:iCs/>
              </w:rPr>
              <w:lastRenderedPageBreak/>
              <w:t xml:space="preserve">ARTÍCULO 370. Comete el delito de interferencia en el desarrollo del proceso electoral </w:t>
            </w:r>
            <w:r w:rsidRPr="00522A51">
              <w:rPr>
                <w:rFonts w:ascii="Arial" w:hAnsi="Arial" w:cs="Arial"/>
                <w:i/>
                <w:iCs/>
                <w:u w:val="single"/>
              </w:rPr>
              <w:t>la persona</w:t>
            </w:r>
            <w:r w:rsidRPr="00522A51">
              <w:rPr>
                <w:rFonts w:ascii="Arial" w:hAnsi="Arial" w:cs="Arial"/>
                <w:i/>
                <w:iCs/>
              </w:rPr>
              <w:t xml:space="preserve"> que:</w:t>
            </w:r>
          </w:p>
          <w:p w14:paraId="321E0209" w14:textId="77777777" w:rsidR="00441D4E" w:rsidRPr="00522A51" w:rsidRDefault="00441D4E" w:rsidP="00FA323A">
            <w:pPr>
              <w:jc w:val="both"/>
              <w:rPr>
                <w:rFonts w:ascii="Arial" w:hAnsi="Arial" w:cs="Arial"/>
                <w:i/>
                <w:iCs/>
              </w:rPr>
            </w:pPr>
          </w:p>
          <w:p w14:paraId="4440E085" w14:textId="77777777" w:rsidR="00441D4E" w:rsidRPr="00522A51" w:rsidRDefault="00441D4E" w:rsidP="00FA323A">
            <w:pPr>
              <w:jc w:val="both"/>
              <w:rPr>
                <w:rFonts w:ascii="Arial" w:hAnsi="Arial" w:cs="Arial"/>
                <w:i/>
                <w:iCs/>
              </w:rPr>
            </w:pPr>
            <w:r w:rsidRPr="00522A51">
              <w:rPr>
                <w:rFonts w:ascii="Arial" w:hAnsi="Arial" w:cs="Arial"/>
                <w:i/>
                <w:iCs/>
              </w:rPr>
              <w:t xml:space="preserve">I. Obtenga o solicite </w:t>
            </w:r>
            <w:r w:rsidRPr="00522A51">
              <w:rPr>
                <w:rFonts w:ascii="Arial" w:hAnsi="Arial" w:cs="Arial"/>
                <w:i/>
                <w:iCs/>
                <w:u w:val="single"/>
              </w:rPr>
              <w:t>evidencia del elector</w:t>
            </w:r>
            <w:r w:rsidRPr="00522A51">
              <w:rPr>
                <w:rFonts w:ascii="Arial" w:hAnsi="Arial" w:cs="Arial"/>
                <w:i/>
                <w:iCs/>
              </w:rPr>
              <w:t xml:space="preserve"> acerca de su intención en el sentido de su voto, o bien que comprometa el voto mediante amenaza o promesa;</w:t>
            </w:r>
          </w:p>
          <w:p w14:paraId="07F23293" w14:textId="77777777" w:rsidR="00441D4E" w:rsidRPr="00522A51" w:rsidRDefault="00441D4E" w:rsidP="00FA323A">
            <w:pPr>
              <w:jc w:val="both"/>
              <w:rPr>
                <w:rFonts w:ascii="Arial" w:hAnsi="Arial" w:cs="Arial"/>
                <w:i/>
                <w:iCs/>
              </w:rPr>
            </w:pPr>
          </w:p>
          <w:p w14:paraId="718AE639" w14:textId="77777777" w:rsidR="00441D4E" w:rsidRPr="00522A51" w:rsidRDefault="00441D4E" w:rsidP="00FA323A">
            <w:pPr>
              <w:jc w:val="both"/>
              <w:rPr>
                <w:rFonts w:ascii="Arial" w:hAnsi="Arial" w:cs="Arial"/>
                <w:i/>
                <w:iCs/>
              </w:rPr>
            </w:pPr>
            <w:r w:rsidRPr="00522A51">
              <w:rPr>
                <w:rFonts w:ascii="Arial" w:hAnsi="Arial" w:cs="Arial"/>
                <w:i/>
                <w:iCs/>
              </w:rPr>
              <w:t xml:space="preserve">II. Impida </w:t>
            </w:r>
            <w:r w:rsidRPr="00522A51">
              <w:rPr>
                <w:rFonts w:ascii="Arial" w:hAnsi="Arial" w:cs="Arial"/>
                <w:i/>
                <w:iCs/>
                <w:u w:val="single"/>
              </w:rPr>
              <w:t>sin causa legalmente justificada</w:t>
            </w:r>
            <w:r w:rsidRPr="00522A51">
              <w:rPr>
                <w:rFonts w:ascii="Arial" w:hAnsi="Arial" w:cs="Arial"/>
                <w:i/>
                <w:iCs/>
              </w:rPr>
              <w:t xml:space="preserve">, en forma violenta la instalación, el cierre, </w:t>
            </w:r>
            <w:r w:rsidRPr="00522A51">
              <w:rPr>
                <w:rFonts w:ascii="Arial" w:hAnsi="Arial" w:cs="Arial"/>
                <w:i/>
                <w:iCs/>
                <w:u w:val="single"/>
              </w:rPr>
              <w:t>o la clausura</w:t>
            </w:r>
            <w:r w:rsidRPr="00522A51">
              <w:rPr>
                <w:rFonts w:ascii="Arial" w:hAnsi="Arial" w:cs="Arial"/>
                <w:i/>
                <w:iCs/>
              </w:rPr>
              <w:t xml:space="preserve"> de una casilla; </w:t>
            </w:r>
          </w:p>
          <w:p w14:paraId="78AF1B14" w14:textId="77777777" w:rsidR="00441D4E" w:rsidRPr="00522A51" w:rsidRDefault="00441D4E" w:rsidP="00FA323A">
            <w:pPr>
              <w:jc w:val="both"/>
              <w:rPr>
                <w:rFonts w:ascii="Arial" w:hAnsi="Arial" w:cs="Arial"/>
                <w:i/>
                <w:iCs/>
              </w:rPr>
            </w:pPr>
          </w:p>
          <w:p w14:paraId="70AED090" w14:textId="77777777" w:rsidR="00441D4E" w:rsidRPr="00522A51" w:rsidRDefault="00441D4E" w:rsidP="00FA323A">
            <w:pPr>
              <w:jc w:val="both"/>
              <w:rPr>
                <w:rFonts w:ascii="Arial" w:hAnsi="Arial" w:cs="Arial"/>
                <w:i/>
                <w:iCs/>
              </w:rPr>
            </w:pPr>
            <w:r w:rsidRPr="00522A51">
              <w:rPr>
                <w:rFonts w:ascii="Arial" w:hAnsi="Arial" w:cs="Arial"/>
                <w:i/>
                <w:iCs/>
              </w:rPr>
              <w:t xml:space="preserve">III. Haga proselitismo </w:t>
            </w:r>
            <w:r w:rsidRPr="00522A51">
              <w:rPr>
                <w:rFonts w:ascii="Arial" w:hAnsi="Arial" w:cs="Arial"/>
                <w:i/>
                <w:iCs/>
                <w:u w:val="single"/>
              </w:rPr>
              <w:t>o presione objetivamente a los electores</w:t>
            </w:r>
            <w:r w:rsidRPr="00522A51">
              <w:rPr>
                <w:rFonts w:ascii="Arial" w:hAnsi="Arial" w:cs="Arial"/>
                <w:i/>
                <w:iCs/>
              </w:rPr>
              <w:t xml:space="preserve"> el día de la jornada electoral en </w:t>
            </w:r>
            <w:r w:rsidRPr="00522A51">
              <w:rPr>
                <w:rFonts w:ascii="Arial" w:hAnsi="Arial" w:cs="Arial"/>
                <w:i/>
                <w:iCs/>
                <w:u w:val="single"/>
              </w:rPr>
              <w:t>el interior de</w:t>
            </w:r>
            <w:r w:rsidRPr="00522A51">
              <w:rPr>
                <w:rFonts w:ascii="Arial" w:hAnsi="Arial" w:cs="Arial"/>
                <w:i/>
                <w:iCs/>
              </w:rPr>
              <w:t xml:space="preserve"> las casillas, o en el lugar en que se encuentren formados los </w:t>
            </w:r>
            <w:r w:rsidRPr="00522A51">
              <w:rPr>
                <w:rFonts w:ascii="Arial" w:hAnsi="Arial" w:cs="Arial"/>
                <w:i/>
                <w:iCs/>
                <w:u w:val="single"/>
              </w:rPr>
              <w:t>votantes, con el fin de orientar el sentido de su voto o para que se abstengan de emitirlo;</w:t>
            </w:r>
          </w:p>
          <w:p w14:paraId="7D841FB7" w14:textId="77777777" w:rsidR="00441D4E" w:rsidRPr="00522A51" w:rsidRDefault="00441D4E" w:rsidP="00FA323A">
            <w:pPr>
              <w:jc w:val="both"/>
              <w:rPr>
                <w:rFonts w:ascii="Arial" w:hAnsi="Arial" w:cs="Arial"/>
                <w:i/>
                <w:iCs/>
              </w:rPr>
            </w:pPr>
          </w:p>
          <w:p w14:paraId="50C1B5FA" w14:textId="77777777" w:rsidR="00441D4E" w:rsidRPr="00522A51" w:rsidRDefault="00441D4E" w:rsidP="00FA323A">
            <w:pPr>
              <w:jc w:val="both"/>
              <w:rPr>
                <w:rFonts w:ascii="Arial" w:hAnsi="Arial" w:cs="Arial"/>
                <w:i/>
                <w:iCs/>
              </w:rPr>
            </w:pPr>
            <w:r w:rsidRPr="00522A51">
              <w:rPr>
                <w:rFonts w:ascii="Arial" w:hAnsi="Arial" w:cs="Arial"/>
                <w:i/>
                <w:iCs/>
              </w:rPr>
              <w:t xml:space="preserve">IV. </w:t>
            </w:r>
            <w:r w:rsidRPr="00522A51">
              <w:rPr>
                <w:rFonts w:ascii="Arial" w:hAnsi="Arial" w:cs="Arial"/>
                <w:i/>
                <w:iCs/>
                <w:u w:val="single"/>
              </w:rPr>
              <w:t>Durante los tres días previos a la elección y hasta la hora del cierre oficial de las casillas, publique o difunda por cualquier medio los resultados de encuestas o sondeos de opinión, que tengan por objeto dar a conocer las preferencias electorales de los ciudadanos;</w:t>
            </w:r>
          </w:p>
          <w:p w14:paraId="326F1375" w14:textId="77777777" w:rsidR="00441D4E" w:rsidRPr="00522A51" w:rsidRDefault="00441D4E" w:rsidP="00FA323A">
            <w:pPr>
              <w:jc w:val="both"/>
              <w:rPr>
                <w:rFonts w:ascii="Arial" w:hAnsi="Arial" w:cs="Arial"/>
                <w:i/>
                <w:iCs/>
              </w:rPr>
            </w:pPr>
          </w:p>
          <w:p w14:paraId="6A4A4EF6" w14:textId="77777777" w:rsidR="00441D4E" w:rsidRPr="00522A51" w:rsidRDefault="00441D4E" w:rsidP="00FA323A">
            <w:pPr>
              <w:jc w:val="both"/>
              <w:rPr>
                <w:rFonts w:ascii="Arial" w:hAnsi="Arial" w:cs="Arial"/>
                <w:i/>
                <w:iCs/>
              </w:rPr>
            </w:pPr>
            <w:r w:rsidRPr="00522A51">
              <w:rPr>
                <w:rFonts w:ascii="Arial" w:hAnsi="Arial" w:cs="Arial"/>
                <w:i/>
                <w:iCs/>
              </w:rPr>
              <w:t xml:space="preserve">V. Obstaculice, </w:t>
            </w:r>
            <w:r w:rsidRPr="00522A51">
              <w:rPr>
                <w:rFonts w:ascii="Arial" w:hAnsi="Arial" w:cs="Arial"/>
                <w:i/>
                <w:iCs/>
                <w:u w:val="single"/>
              </w:rPr>
              <w:t>altere</w:t>
            </w:r>
            <w:r w:rsidRPr="00522A51">
              <w:rPr>
                <w:rFonts w:ascii="Arial" w:hAnsi="Arial" w:cs="Arial"/>
                <w:i/>
                <w:iCs/>
              </w:rPr>
              <w:t xml:space="preserve"> o interfiera el desarrollo normal de las votaciones, del </w:t>
            </w:r>
            <w:r w:rsidRPr="00522A51">
              <w:rPr>
                <w:rFonts w:ascii="Arial" w:hAnsi="Arial" w:cs="Arial"/>
                <w:i/>
                <w:iCs/>
              </w:rPr>
              <w:lastRenderedPageBreak/>
              <w:t xml:space="preserve">escrutinio o del cómputo; </w:t>
            </w:r>
            <w:r w:rsidRPr="00522A51">
              <w:rPr>
                <w:rFonts w:ascii="Arial" w:hAnsi="Arial" w:cs="Arial"/>
                <w:i/>
                <w:iCs/>
                <w:u w:val="single"/>
              </w:rPr>
              <w:t>o el adecuado ejercicio de las tareas de los funcionarios electorales;</w:t>
            </w:r>
          </w:p>
          <w:p w14:paraId="3FC41CF1" w14:textId="77777777" w:rsidR="00441D4E" w:rsidRPr="00522A51" w:rsidRDefault="00441D4E" w:rsidP="00FA323A">
            <w:pPr>
              <w:jc w:val="both"/>
              <w:rPr>
                <w:rFonts w:ascii="Arial" w:hAnsi="Arial" w:cs="Arial"/>
                <w:i/>
                <w:iCs/>
              </w:rPr>
            </w:pPr>
          </w:p>
          <w:p w14:paraId="619720C4" w14:textId="77777777" w:rsidR="00441D4E" w:rsidRPr="00522A51" w:rsidRDefault="00441D4E" w:rsidP="00FA323A">
            <w:pPr>
              <w:jc w:val="both"/>
              <w:rPr>
                <w:rFonts w:ascii="Arial" w:hAnsi="Arial" w:cs="Arial"/>
                <w:i/>
                <w:iCs/>
              </w:rPr>
            </w:pPr>
          </w:p>
          <w:p w14:paraId="7DD0E986" w14:textId="77777777" w:rsidR="00441D4E" w:rsidRPr="00522A51" w:rsidRDefault="00441D4E" w:rsidP="00FA323A">
            <w:pPr>
              <w:jc w:val="both"/>
              <w:rPr>
                <w:rFonts w:ascii="Arial" w:hAnsi="Arial" w:cs="Arial"/>
                <w:i/>
                <w:iCs/>
              </w:rPr>
            </w:pPr>
          </w:p>
          <w:p w14:paraId="529BB037" w14:textId="77777777" w:rsidR="00441D4E" w:rsidRPr="00522A51" w:rsidRDefault="00441D4E" w:rsidP="00FA323A">
            <w:pPr>
              <w:jc w:val="both"/>
              <w:rPr>
                <w:rFonts w:ascii="Arial" w:hAnsi="Arial" w:cs="Arial"/>
                <w:i/>
                <w:iCs/>
              </w:rPr>
            </w:pPr>
          </w:p>
          <w:p w14:paraId="39C4159B" w14:textId="77777777" w:rsidR="00441D4E" w:rsidRPr="00522A51" w:rsidRDefault="00441D4E" w:rsidP="00FA323A">
            <w:pPr>
              <w:jc w:val="both"/>
              <w:rPr>
                <w:rFonts w:ascii="Arial" w:hAnsi="Arial" w:cs="Arial"/>
                <w:i/>
                <w:iCs/>
              </w:rPr>
            </w:pPr>
          </w:p>
          <w:p w14:paraId="327DBD2B" w14:textId="77777777" w:rsidR="00441D4E" w:rsidRPr="00522A51" w:rsidRDefault="00441D4E" w:rsidP="00FA323A">
            <w:pPr>
              <w:jc w:val="both"/>
              <w:rPr>
                <w:rFonts w:ascii="Arial" w:hAnsi="Arial" w:cs="Arial"/>
                <w:i/>
                <w:iCs/>
              </w:rPr>
            </w:pPr>
            <w:r w:rsidRPr="00522A51">
              <w:rPr>
                <w:rFonts w:ascii="Arial" w:hAnsi="Arial" w:cs="Arial"/>
                <w:i/>
                <w:iCs/>
              </w:rPr>
              <w:t>VI. Recoja, sin causa prevista por la ley, credenciales para votar de los ciudadanos;</w:t>
            </w:r>
          </w:p>
          <w:p w14:paraId="1CCED6A4" w14:textId="77777777" w:rsidR="00441D4E" w:rsidRPr="00522A51" w:rsidRDefault="00441D4E" w:rsidP="00FA323A">
            <w:pPr>
              <w:jc w:val="both"/>
              <w:rPr>
                <w:rFonts w:ascii="Arial" w:hAnsi="Arial" w:cs="Arial"/>
                <w:i/>
                <w:iCs/>
              </w:rPr>
            </w:pPr>
          </w:p>
          <w:p w14:paraId="460D1803" w14:textId="77777777" w:rsidR="00441D4E" w:rsidRPr="00522A51" w:rsidRDefault="00441D4E" w:rsidP="00FA323A">
            <w:pPr>
              <w:jc w:val="both"/>
              <w:rPr>
                <w:rFonts w:ascii="Arial" w:hAnsi="Arial" w:cs="Arial"/>
                <w:i/>
                <w:iCs/>
                <w:u w:val="single"/>
              </w:rPr>
            </w:pPr>
            <w:r w:rsidRPr="00522A51">
              <w:rPr>
                <w:rFonts w:ascii="Arial" w:hAnsi="Arial" w:cs="Arial"/>
                <w:i/>
                <w:iCs/>
                <w:u w:val="single"/>
              </w:rPr>
              <w:t>VII. Realice por cualquier medio algún acto que provoque temor o intimidación en el electorado, que atente contra la libertad del sufragio, o perturbe el orden o el libre acceso de los electores a la casilla;</w:t>
            </w:r>
          </w:p>
          <w:p w14:paraId="7F5EFB09" w14:textId="77777777" w:rsidR="00441D4E" w:rsidRPr="00522A51" w:rsidRDefault="00441D4E" w:rsidP="00FA323A">
            <w:pPr>
              <w:jc w:val="both"/>
              <w:rPr>
                <w:rFonts w:ascii="Arial" w:hAnsi="Arial" w:cs="Arial"/>
                <w:i/>
                <w:iCs/>
              </w:rPr>
            </w:pPr>
          </w:p>
          <w:p w14:paraId="79D18133" w14:textId="77777777" w:rsidR="00441D4E" w:rsidRPr="00522A51" w:rsidRDefault="00441D4E" w:rsidP="00FA323A">
            <w:pPr>
              <w:jc w:val="both"/>
              <w:rPr>
                <w:rFonts w:ascii="Arial" w:hAnsi="Arial" w:cs="Arial"/>
                <w:i/>
                <w:iCs/>
              </w:rPr>
            </w:pPr>
          </w:p>
          <w:p w14:paraId="75568852" w14:textId="77777777" w:rsidR="00441D4E" w:rsidRPr="00522A51" w:rsidRDefault="00441D4E" w:rsidP="00FA323A">
            <w:pPr>
              <w:jc w:val="both"/>
              <w:rPr>
                <w:rFonts w:ascii="Arial" w:hAnsi="Arial" w:cs="Arial"/>
                <w:i/>
                <w:iCs/>
              </w:rPr>
            </w:pPr>
            <w:r w:rsidRPr="00522A51">
              <w:rPr>
                <w:rFonts w:ascii="Arial" w:hAnsi="Arial" w:cs="Arial"/>
                <w:i/>
                <w:iCs/>
                <w:u w:val="single"/>
              </w:rPr>
              <w:t>VIII.</w:t>
            </w:r>
            <w:r w:rsidRPr="00522A51">
              <w:rPr>
                <w:rFonts w:ascii="Arial" w:hAnsi="Arial" w:cs="Arial"/>
                <w:i/>
                <w:iCs/>
              </w:rPr>
              <w:t xml:space="preserve"> Usurpe funciones electorales;</w:t>
            </w:r>
          </w:p>
          <w:p w14:paraId="13B8A94D" w14:textId="77777777" w:rsidR="00441D4E" w:rsidRPr="00522A51" w:rsidRDefault="00441D4E" w:rsidP="00FA323A">
            <w:pPr>
              <w:jc w:val="both"/>
              <w:rPr>
                <w:rFonts w:ascii="Arial" w:hAnsi="Arial" w:cs="Arial"/>
                <w:i/>
                <w:iCs/>
              </w:rPr>
            </w:pPr>
          </w:p>
          <w:p w14:paraId="2E43BE06" w14:textId="77777777" w:rsidR="00441D4E" w:rsidRPr="00522A51" w:rsidRDefault="00441D4E" w:rsidP="00FA323A">
            <w:pPr>
              <w:jc w:val="both"/>
              <w:rPr>
                <w:rFonts w:ascii="Arial" w:hAnsi="Arial" w:cs="Arial"/>
                <w:i/>
                <w:iCs/>
              </w:rPr>
            </w:pPr>
          </w:p>
          <w:p w14:paraId="77DDB7DB" w14:textId="77777777" w:rsidR="00441D4E" w:rsidRPr="00522A51" w:rsidRDefault="00441D4E" w:rsidP="00FA323A">
            <w:pPr>
              <w:jc w:val="both"/>
              <w:rPr>
                <w:rFonts w:ascii="Arial" w:hAnsi="Arial" w:cs="Arial"/>
                <w:i/>
                <w:iCs/>
              </w:rPr>
            </w:pPr>
          </w:p>
          <w:p w14:paraId="0FE337EF" w14:textId="77777777" w:rsidR="00441D4E" w:rsidRPr="00522A51" w:rsidRDefault="00441D4E" w:rsidP="00FA323A">
            <w:pPr>
              <w:jc w:val="both"/>
              <w:rPr>
                <w:rFonts w:ascii="Arial" w:hAnsi="Arial" w:cs="Arial"/>
                <w:i/>
                <w:iCs/>
              </w:rPr>
            </w:pPr>
          </w:p>
          <w:p w14:paraId="1AE58A8B" w14:textId="77777777" w:rsidR="00441D4E" w:rsidRPr="00522A51" w:rsidRDefault="00441D4E" w:rsidP="00FA323A">
            <w:pPr>
              <w:jc w:val="both"/>
              <w:rPr>
                <w:rFonts w:ascii="Arial" w:hAnsi="Arial" w:cs="Arial"/>
                <w:i/>
                <w:iCs/>
              </w:rPr>
            </w:pPr>
          </w:p>
          <w:p w14:paraId="7300AB3E" w14:textId="77777777" w:rsidR="00441D4E" w:rsidRPr="00522A51" w:rsidRDefault="00441D4E" w:rsidP="00FA323A">
            <w:pPr>
              <w:jc w:val="both"/>
              <w:rPr>
                <w:rFonts w:ascii="Arial" w:hAnsi="Arial" w:cs="Arial"/>
                <w:i/>
                <w:iCs/>
              </w:rPr>
            </w:pPr>
          </w:p>
          <w:p w14:paraId="7BB664ED" w14:textId="77777777" w:rsidR="00441D4E" w:rsidRPr="00522A51" w:rsidRDefault="00441D4E" w:rsidP="00FA323A">
            <w:pPr>
              <w:jc w:val="both"/>
              <w:rPr>
                <w:rFonts w:ascii="Arial" w:hAnsi="Arial" w:cs="Arial"/>
                <w:i/>
                <w:iCs/>
              </w:rPr>
            </w:pPr>
          </w:p>
          <w:p w14:paraId="1F4ADE99" w14:textId="77777777" w:rsidR="00441D4E" w:rsidRPr="00522A51" w:rsidRDefault="00441D4E" w:rsidP="00FA323A">
            <w:pPr>
              <w:jc w:val="both"/>
              <w:rPr>
                <w:rFonts w:ascii="Arial" w:hAnsi="Arial" w:cs="Arial"/>
                <w:i/>
                <w:iCs/>
              </w:rPr>
            </w:pPr>
            <w:r w:rsidRPr="00522A51">
              <w:rPr>
                <w:rFonts w:ascii="Arial" w:hAnsi="Arial" w:cs="Arial"/>
                <w:i/>
                <w:iCs/>
              </w:rPr>
              <w:t xml:space="preserve">IX. </w:t>
            </w:r>
            <w:r w:rsidRPr="00522A51">
              <w:rPr>
                <w:rFonts w:ascii="Arial" w:hAnsi="Arial" w:cs="Arial"/>
                <w:i/>
                <w:iCs/>
                <w:u w:val="single"/>
              </w:rPr>
              <w:t>Participe, por cualquier medio</w:t>
            </w:r>
            <w:r w:rsidRPr="00522A51">
              <w:rPr>
                <w:rFonts w:ascii="Arial" w:hAnsi="Arial" w:cs="Arial"/>
                <w:i/>
                <w:iCs/>
              </w:rPr>
              <w:t>, en la alteración del registro de electores, el padrón electoral, los listados nominales, o en la expedición ilícita de credenciales para votar con fotografía;</w:t>
            </w:r>
          </w:p>
          <w:p w14:paraId="164A48DC" w14:textId="77777777" w:rsidR="00441D4E" w:rsidRPr="00522A51" w:rsidRDefault="00441D4E" w:rsidP="00FA323A">
            <w:pPr>
              <w:jc w:val="both"/>
              <w:rPr>
                <w:rFonts w:ascii="Arial" w:hAnsi="Arial" w:cs="Arial"/>
                <w:i/>
                <w:iCs/>
              </w:rPr>
            </w:pPr>
          </w:p>
          <w:p w14:paraId="3AD9D905" w14:textId="77777777" w:rsidR="00441D4E" w:rsidRPr="00522A51" w:rsidRDefault="00441D4E" w:rsidP="00FA323A">
            <w:pPr>
              <w:jc w:val="both"/>
              <w:rPr>
                <w:rFonts w:ascii="Arial" w:hAnsi="Arial" w:cs="Arial"/>
                <w:i/>
                <w:iCs/>
              </w:rPr>
            </w:pPr>
            <w:r w:rsidRPr="00522A51">
              <w:rPr>
                <w:rFonts w:ascii="Arial" w:hAnsi="Arial" w:cs="Arial"/>
                <w:i/>
                <w:iCs/>
                <w:u w:val="single"/>
              </w:rPr>
              <w:t>X.</w:t>
            </w:r>
            <w:r w:rsidRPr="00522A51">
              <w:rPr>
                <w:rFonts w:ascii="Arial" w:hAnsi="Arial" w:cs="Arial"/>
                <w:i/>
                <w:iCs/>
              </w:rPr>
              <w:t xml:space="preserve"> Introduzca o sustraiga de las urnas ilícitamente, una o más boletas electorales, o destruya, o altere boletas, o documentos electorales;</w:t>
            </w:r>
          </w:p>
          <w:p w14:paraId="52675807" w14:textId="77777777" w:rsidR="00441D4E" w:rsidRPr="00522A51" w:rsidRDefault="00441D4E" w:rsidP="00FA323A">
            <w:pPr>
              <w:jc w:val="both"/>
              <w:rPr>
                <w:rFonts w:ascii="Arial" w:hAnsi="Arial" w:cs="Arial"/>
                <w:i/>
                <w:iCs/>
              </w:rPr>
            </w:pPr>
          </w:p>
          <w:p w14:paraId="61A8DBC2" w14:textId="77777777" w:rsidR="00441D4E" w:rsidRPr="00522A51" w:rsidRDefault="00441D4E" w:rsidP="00FA323A">
            <w:pPr>
              <w:jc w:val="both"/>
              <w:rPr>
                <w:rFonts w:ascii="Arial" w:hAnsi="Arial" w:cs="Arial"/>
                <w:i/>
                <w:iCs/>
              </w:rPr>
            </w:pPr>
          </w:p>
          <w:p w14:paraId="26038BCD" w14:textId="77777777" w:rsidR="00441D4E" w:rsidRPr="00522A51" w:rsidRDefault="00441D4E" w:rsidP="00FA323A">
            <w:pPr>
              <w:jc w:val="both"/>
              <w:rPr>
                <w:rFonts w:ascii="Arial" w:hAnsi="Arial" w:cs="Arial"/>
                <w:i/>
                <w:iCs/>
              </w:rPr>
            </w:pPr>
          </w:p>
          <w:p w14:paraId="711707A5" w14:textId="77777777" w:rsidR="00441D4E" w:rsidRPr="00522A51" w:rsidRDefault="00441D4E" w:rsidP="00FA323A">
            <w:pPr>
              <w:jc w:val="both"/>
              <w:rPr>
                <w:rFonts w:ascii="Arial" w:hAnsi="Arial" w:cs="Arial"/>
                <w:i/>
                <w:iCs/>
              </w:rPr>
            </w:pPr>
          </w:p>
          <w:p w14:paraId="1B8D2C6C" w14:textId="77777777" w:rsidR="00441D4E" w:rsidRPr="00522A51" w:rsidRDefault="00441D4E" w:rsidP="00FA323A">
            <w:pPr>
              <w:jc w:val="both"/>
              <w:rPr>
                <w:rFonts w:ascii="Arial" w:hAnsi="Arial" w:cs="Arial"/>
                <w:i/>
                <w:iCs/>
              </w:rPr>
            </w:pPr>
          </w:p>
          <w:p w14:paraId="11EDD8DE" w14:textId="77777777" w:rsidR="00441D4E" w:rsidRPr="00522A51" w:rsidRDefault="00441D4E" w:rsidP="00FA323A">
            <w:pPr>
              <w:jc w:val="both"/>
              <w:rPr>
                <w:rFonts w:ascii="Arial" w:hAnsi="Arial" w:cs="Arial"/>
                <w:i/>
                <w:iCs/>
              </w:rPr>
            </w:pPr>
          </w:p>
          <w:p w14:paraId="6CA587E0" w14:textId="77777777" w:rsidR="00441D4E" w:rsidRPr="00522A51" w:rsidRDefault="00441D4E" w:rsidP="00FA323A">
            <w:pPr>
              <w:jc w:val="both"/>
              <w:rPr>
                <w:rFonts w:ascii="Arial" w:hAnsi="Arial" w:cs="Arial"/>
                <w:i/>
                <w:iCs/>
              </w:rPr>
            </w:pPr>
          </w:p>
          <w:p w14:paraId="255A844D" w14:textId="77777777" w:rsidR="00441D4E" w:rsidRPr="00522A51" w:rsidRDefault="00441D4E" w:rsidP="00FA323A">
            <w:pPr>
              <w:jc w:val="both"/>
              <w:rPr>
                <w:rFonts w:ascii="Arial" w:hAnsi="Arial" w:cs="Arial"/>
                <w:i/>
                <w:iCs/>
              </w:rPr>
            </w:pPr>
          </w:p>
          <w:p w14:paraId="1C92556B" w14:textId="77777777" w:rsidR="00441D4E" w:rsidRPr="00522A51" w:rsidRDefault="00441D4E" w:rsidP="00FA323A">
            <w:pPr>
              <w:jc w:val="both"/>
              <w:rPr>
                <w:rFonts w:ascii="Arial" w:hAnsi="Arial" w:cs="Arial"/>
                <w:i/>
                <w:iCs/>
              </w:rPr>
            </w:pPr>
          </w:p>
          <w:p w14:paraId="34E39C60" w14:textId="77777777" w:rsidR="00441D4E" w:rsidRPr="00522A51" w:rsidRDefault="00441D4E" w:rsidP="00FA323A">
            <w:pPr>
              <w:jc w:val="both"/>
              <w:rPr>
                <w:rFonts w:ascii="Arial" w:hAnsi="Arial" w:cs="Arial"/>
                <w:i/>
                <w:iCs/>
                <w:u w:val="single"/>
              </w:rPr>
            </w:pPr>
            <w:r w:rsidRPr="00522A51">
              <w:rPr>
                <w:rFonts w:ascii="Arial" w:hAnsi="Arial" w:cs="Arial"/>
                <w:i/>
                <w:iCs/>
                <w:u w:val="single"/>
              </w:rPr>
              <w:t>XI. Se deroga</w:t>
            </w:r>
          </w:p>
          <w:p w14:paraId="1AF2D2B0" w14:textId="77777777" w:rsidR="00441D4E" w:rsidRPr="00522A51" w:rsidRDefault="00441D4E" w:rsidP="00FA323A">
            <w:pPr>
              <w:jc w:val="both"/>
              <w:rPr>
                <w:rFonts w:ascii="Arial" w:hAnsi="Arial" w:cs="Arial"/>
                <w:i/>
                <w:iCs/>
              </w:rPr>
            </w:pPr>
          </w:p>
          <w:p w14:paraId="70896C2C" w14:textId="77777777" w:rsidR="00441D4E" w:rsidRPr="00522A51" w:rsidRDefault="00441D4E" w:rsidP="00FA323A">
            <w:pPr>
              <w:jc w:val="both"/>
              <w:rPr>
                <w:rFonts w:ascii="Arial" w:hAnsi="Arial" w:cs="Arial"/>
                <w:i/>
                <w:iCs/>
              </w:rPr>
            </w:pPr>
          </w:p>
          <w:p w14:paraId="6307C3B3" w14:textId="77777777" w:rsidR="00441D4E" w:rsidRPr="00522A51" w:rsidRDefault="00441D4E" w:rsidP="00FA323A">
            <w:pPr>
              <w:jc w:val="both"/>
              <w:rPr>
                <w:rFonts w:ascii="Arial" w:hAnsi="Arial" w:cs="Arial"/>
                <w:i/>
                <w:iCs/>
              </w:rPr>
            </w:pPr>
          </w:p>
          <w:p w14:paraId="3BEBA3A3" w14:textId="77777777" w:rsidR="00441D4E" w:rsidRPr="00522A51" w:rsidRDefault="00441D4E" w:rsidP="00FA323A">
            <w:pPr>
              <w:jc w:val="both"/>
              <w:rPr>
                <w:rFonts w:ascii="Arial" w:hAnsi="Arial" w:cs="Arial"/>
                <w:i/>
                <w:iCs/>
              </w:rPr>
            </w:pPr>
          </w:p>
          <w:p w14:paraId="59F1767C" w14:textId="77777777" w:rsidR="00441D4E" w:rsidRPr="00522A51" w:rsidRDefault="00441D4E" w:rsidP="00FA323A">
            <w:pPr>
              <w:jc w:val="both"/>
              <w:rPr>
                <w:rFonts w:ascii="Arial" w:hAnsi="Arial" w:cs="Arial"/>
                <w:i/>
                <w:iCs/>
              </w:rPr>
            </w:pPr>
          </w:p>
          <w:p w14:paraId="1F5B5DD2" w14:textId="77777777" w:rsidR="00441D4E" w:rsidRPr="00522A51" w:rsidRDefault="00441D4E" w:rsidP="00FA323A">
            <w:pPr>
              <w:jc w:val="both"/>
              <w:rPr>
                <w:rFonts w:ascii="Arial" w:hAnsi="Arial" w:cs="Arial"/>
                <w:i/>
                <w:iCs/>
                <w:u w:val="single"/>
              </w:rPr>
            </w:pPr>
            <w:r w:rsidRPr="00522A51">
              <w:rPr>
                <w:rFonts w:ascii="Arial" w:hAnsi="Arial" w:cs="Arial"/>
                <w:i/>
                <w:iCs/>
                <w:u w:val="single"/>
              </w:rPr>
              <w:t>XII. Se deroga</w:t>
            </w:r>
          </w:p>
          <w:p w14:paraId="0F2B14EA" w14:textId="77777777" w:rsidR="00441D4E" w:rsidRPr="00522A51" w:rsidRDefault="00441D4E" w:rsidP="00FA323A">
            <w:pPr>
              <w:jc w:val="both"/>
              <w:rPr>
                <w:rFonts w:ascii="Arial" w:hAnsi="Arial" w:cs="Arial"/>
                <w:i/>
                <w:iCs/>
              </w:rPr>
            </w:pPr>
          </w:p>
          <w:p w14:paraId="02CDFD66" w14:textId="77777777" w:rsidR="00441D4E" w:rsidRPr="00522A51" w:rsidRDefault="00441D4E" w:rsidP="00FA323A">
            <w:pPr>
              <w:jc w:val="both"/>
              <w:rPr>
                <w:rFonts w:ascii="Arial" w:hAnsi="Arial" w:cs="Arial"/>
                <w:i/>
                <w:iCs/>
              </w:rPr>
            </w:pPr>
          </w:p>
          <w:p w14:paraId="337EE1DC" w14:textId="77777777" w:rsidR="00441D4E" w:rsidRPr="00522A51" w:rsidRDefault="00441D4E" w:rsidP="00FA323A">
            <w:pPr>
              <w:jc w:val="both"/>
              <w:rPr>
                <w:rFonts w:ascii="Arial" w:hAnsi="Arial" w:cs="Arial"/>
                <w:i/>
                <w:iCs/>
              </w:rPr>
            </w:pPr>
          </w:p>
          <w:p w14:paraId="25AB8A6B" w14:textId="77777777" w:rsidR="00441D4E" w:rsidRPr="00522A51" w:rsidRDefault="00441D4E" w:rsidP="00FA323A">
            <w:pPr>
              <w:jc w:val="both"/>
              <w:rPr>
                <w:rFonts w:ascii="Arial" w:hAnsi="Arial" w:cs="Arial"/>
                <w:i/>
                <w:iCs/>
              </w:rPr>
            </w:pPr>
            <w:r w:rsidRPr="00522A51">
              <w:rPr>
                <w:rFonts w:ascii="Arial" w:hAnsi="Arial" w:cs="Arial"/>
                <w:i/>
                <w:iCs/>
              </w:rPr>
              <w:lastRenderedPageBreak/>
              <w:t xml:space="preserve">Este delito se sancionará con pena de seis meses a </w:t>
            </w:r>
            <w:r w:rsidRPr="00522A51">
              <w:rPr>
                <w:rFonts w:ascii="Arial" w:hAnsi="Arial" w:cs="Arial"/>
                <w:i/>
                <w:iCs/>
                <w:u w:val="single"/>
              </w:rPr>
              <w:t>tres</w:t>
            </w:r>
            <w:r w:rsidRPr="00522A51">
              <w:rPr>
                <w:rFonts w:ascii="Arial" w:hAnsi="Arial" w:cs="Arial"/>
                <w:i/>
                <w:iCs/>
              </w:rPr>
              <w:t xml:space="preserve"> años de prisión y sanción pecuniaria de </w:t>
            </w:r>
            <w:r w:rsidRPr="00522A51">
              <w:rPr>
                <w:rFonts w:ascii="Arial" w:hAnsi="Arial" w:cs="Arial"/>
                <w:i/>
                <w:iCs/>
                <w:u w:val="single"/>
              </w:rPr>
              <w:t>cincuenta a cien</w:t>
            </w:r>
            <w:r w:rsidRPr="00522A51">
              <w:rPr>
                <w:rFonts w:ascii="Arial" w:hAnsi="Arial" w:cs="Arial"/>
                <w:i/>
                <w:iCs/>
              </w:rPr>
              <w:t xml:space="preserve"> días del valor de la unidad de medida y actualización.</w:t>
            </w:r>
          </w:p>
          <w:p w14:paraId="40E9FF04" w14:textId="77777777" w:rsidR="00441D4E" w:rsidRPr="00522A51" w:rsidRDefault="00441D4E" w:rsidP="00FA323A">
            <w:pPr>
              <w:jc w:val="both"/>
              <w:rPr>
                <w:rFonts w:ascii="Arial" w:hAnsi="Arial" w:cs="Arial"/>
                <w:i/>
                <w:iCs/>
              </w:rPr>
            </w:pPr>
          </w:p>
          <w:p w14:paraId="6BE9159E" w14:textId="77777777" w:rsidR="00441D4E" w:rsidRPr="00522A51" w:rsidRDefault="00441D4E" w:rsidP="00FA323A">
            <w:pPr>
              <w:jc w:val="both"/>
              <w:rPr>
                <w:rFonts w:ascii="Arial" w:hAnsi="Arial" w:cs="Arial"/>
                <w:b/>
                <w:bCs/>
                <w:u w:val="single"/>
                <w:lang w:val="es-ES"/>
              </w:rPr>
            </w:pPr>
            <w:r w:rsidRPr="00522A51">
              <w:rPr>
                <w:rFonts w:ascii="Arial" w:hAnsi="Arial" w:cs="Arial"/>
                <w:i/>
                <w:iCs/>
                <w:u w:val="single"/>
              </w:rPr>
              <w:t>Si la conducta a la que se refieren las fracciones, II, y VII, se realizan por una o varias personas armadas, o que utilicen o porten objetos peligrosos, la pena señalada se aumentará hasta en una mitad, con independencia de las que correspondan por la comisión de otros delitos.</w:t>
            </w:r>
          </w:p>
        </w:tc>
      </w:tr>
      <w:tr w:rsidR="00441D4E" w:rsidRPr="00522A51" w14:paraId="38441DF3" w14:textId="77777777" w:rsidTr="00FA323A">
        <w:tc>
          <w:tcPr>
            <w:tcW w:w="4414" w:type="dxa"/>
          </w:tcPr>
          <w:p w14:paraId="5DC7B3D1" w14:textId="77777777" w:rsidR="00441D4E" w:rsidRPr="00522A51" w:rsidRDefault="00441D4E" w:rsidP="00FA323A">
            <w:pPr>
              <w:jc w:val="both"/>
              <w:rPr>
                <w:rFonts w:ascii="Arial" w:hAnsi="Arial" w:cs="Arial"/>
                <w:i/>
                <w:iCs/>
              </w:rPr>
            </w:pPr>
            <w:r w:rsidRPr="00522A51">
              <w:rPr>
                <w:rFonts w:ascii="Arial" w:hAnsi="Arial" w:cs="Arial"/>
                <w:i/>
                <w:iCs/>
              </w:rPr>
              <w:lastRenderedPageBreak/>
              <w:t>ARTÍCULO 371. Comete el delito de violaciones al proceso electoral el funcionario electoral o representante de partido político que:</w:t>
            </w:r>
          </w:p>
          <w:p w14:paraId="514A511C" w14:textId="77777777" w:rsidR="00441D4E" w:rsidRPr="00522A51" w:rsidRDefault="00441D4E" w:rsidP="00FA323A">
            <w:pPr>
              <w:jc w:val="both"/>
              <w:rPr>
                <w:rFonts w:ascii="Arial" w:hAnsi="Arial" w:cs="Arial"/>
                <w:i/>
                <w:iCs/>
              </w:rPr>
            </w:pPr>
          </w:p>
          <w:p w14:paraId="2B168680" w14:textId="77777777" w:rsidR="00441D4E" w:rsidRPr="00522A51" w:rsidRDefault="00441D4E" w:rsidP="00FA323A">
            <w:pPr>
              <w:jc w:val="both"/>
              <w:rPr>
                <w:rFonts w:ascii="Arial" w:hAnsi="Arial" w:cs="Arial"/>
                <w:i/>
                <w:iCs/>
              </w:rPr>
            </w:pPr>
          </w:p>
          <w:p w14:paraId="1A32A27C" w14:textId="77777777" w:rsidR="00441D4E" w:rsidRPr="00522A51" w:rsidRDefault="00441D4E" w:rsidP="00FA323A">
            <w:pPr>
              <w:jc w:val="both"/>
              <w:rPr>
                <w:rFonts w:ascii="Arial" w:hAnsi="Arial" w:cs="Arial"/>
                <w:i/>
                <w:iCs/>
              </w:rPr>
            </w:pPr>
            <w:r w:rsidRPr="00522A51">
              <w:rPr>
                <w:rFonts w:ascii="Arial" w:hAnsi="Arial" w:cs="Arial"/>
                <w:i/>
                <w:iCs/>
              </w:rPr>
              <w:t>I a XI. …</w:t>
            </w:r>
          </w:p>
          <w:p w14:paraId="23903B8D" w14:textId="77777777" w:rsidR="00441D4E" w:rsidRPr="00522A51" w:rsidRDefault="00441D4E" w:rsidP="00FA323A">
            <w:pPr>
              <w:jc w:val="both"/>
              <w:rPr>
                <w:rFonts w:ascii="Arial" w:hAnsi="Arial" w:cs="Arial"/>
                <w:i/>
                <w:iCs/>
              </w:rPr>
            </w:pPr>
          </w:p>
          <w:p w14:paraId="6F495527" w14:textId="77777777" w:rsidR="00441D4E" w:rsidRPr="00522A51" w:rsidRDefault="00441D4E" w:rsidP="00FA323A">
            <w:pPr>
              <w:jc w:val="both"/>
              <w:rPr>
                <w:rFonts w:ascii="Arial" w:hAnsi="Arial" w:cs="Arial"/>
                <w:i/>
                <w:iCs/>
              </w:rPr>
            </w:pPr>
            <w:r w:rsidRPr="00522A51">
              <w:rPr>
                <w:rFonts w:ascii="Arial" w:hAnsi="Arial" w:cs="Arial"/>
                <w:i/>
                <w:iCs/>
              </w:rPr>
              <w:t>XII. Siendo asistente electoral, se exceda en sus funciones en perjuicio del proceso;</w:t>
            </w:r>
          </w:p>
          <w:p w14:paraId="6B54BD90" w14:textId="77777777" w:rsidR="00441D4E" w:rsidRPr="00522A51" w:rsidRDefault="00441D4E" w:rsidP="00FA323A">
            <w:pPr>
              <w:jc w:val="both"/>
              <w:rPr>
                <w:rFonts w:ascii="Arial" w:hAnsi="Arial" w:cs="Arial"/>
                <w:i/>
                <w:iCs/>
              </w:rPr>
            </w:pPr>
          </w:p>
          <w:p w14:paraId="2CF93C05" w14:textId="77777777" w:rsidR="00441D4E" w:rsidRPr="00522A51" w:rsidRDefault="00441D4E" w:rsidP="00FA323A">
            <w:pPr>
              <w:jc w:val="both"/>
              <w:rPr>
                <w:rFonts w:ascii="Arial" w:hAnsi="Arial" w:cs="Arial"/>
                <w:i/>
                <w:iCs/>
              </w:rPr>
            </w:pPr>
            <w:r w:rsidRPr="00522A51">
              <w:rPr>
                <w:rFonts w:ascii="Arial" w:hAnsi="Arial" w:cs="Arial"/>
                <w:i/>
                <w:iCs/>
              </w:rPr>
              <w:t>XIII y XIV. …</w:t>
            </w:r>
          </w:p>
          <w:p w14:paraId="70804549" w14:textId="77777777" w:rsidR="00441D4E" w:rsidRPr="00522A51" w:rsidRDefault="00441D4E" w:rsidP="00FA323A">
            <w:pPr>
              <w:jc w:val="both"/>
              <w:rPr>
                <w:rFonts w:ascii="Arial" w:hAnsi="Arial" w:cs="Arial"/>
                <w:i/>
                <w:iCs/>
              </w:rPr>
            </w:pPr>
          </w:p>
          <w:p w14:paraId="03EEE793" w14:textId="77777777" w:rsidR="00441D4E" w:rsidRPr="00522A51" w:rsidRDefault="00441D4E" w:rsidP="00FA323A">
            <w:pPr>
              <w:jc w:val="both"/>
              <w:rPr>
                <w:rFonts w:ascii="Arial" w:hAnsi="Arial" w:cs="Arial"/>
                <w:i/>
                <w:iCs/>
              </w:rPr>
            </w:pPr>
            <w:r w:rsidRPr="00522A51">
              <w:rPr>
                <w:rFonts w:ascii="Arial" w:hAnsi="Arial" w:cs="Arial"/>
                <w:i/>
                <w:iCs/>
              </w:rPr>
              <w:t>XV. …;</w:t>
            </w:r>
          </w:p>
          <w:p w14:paraId="7F36B529" w14:textId="77777777" w:rsidR="00441D4E" w:rsidRPr="00522A51" w:rsidRDefault="00441D4E" w:rsidP="00FA323A">
            <w:pPr>
              <w:jc w:val="both"/>
              <w:rPr>
                <w:rFonts w:ascii="Arial" w:hAnsi="Arial" w:cs="Arial"/>
                <w:i/>
                <w:iCs/>
              </w:rPr>
            </w:pPr>
          </w:p>
          <w:p w14:paraId="70D0E006" w14:textId="77777777" w:rsidR="00441D4E" w:rsidRPr="00522A51" w:rsidRDefault="00441D4E" w:rsidP="00FA323A">
            <w:pPr>
              <w:jc w:val="both"/>
              <w:rPr>
                <w:rFonts w:ascii="Arial" w:hAnsi="Arial" w:cs="Arial"/>
                <w:i/>
                <w:iCs/>
              </w:rPr>
            </w:pPr>
            <w:r w:rsidRPr="00522A51">
              <w:rPr>
                <w:rFonts w:ascii="Arial" w:hAnsi="Arial" w:cs="Arial"/>
                <w:i/>
                <w:iCs/>
              </w:rPr>
              <w:t>XVI. …;</w:t>
            </w:r>
          </w:p>
          <w:p w14:paraId="182F4962" w14:textId="77777777" w:rsidR="00441D4E" w:rsidRPr="00522A51" w:rsidRDefault="00441D4E" w:rsidP="00FA323A">
            <w:pPr>
              <w:jc w:val="both"/>
              <w:rPr>
                <w:rFonts w:ascii="Arial" w:hAnsi="Arial" w:cs="Arial"/>
                <w:i/>
                <w:iCs/>
              </w:rPr>
            </w:pPr>
          </w:p>
          <w:p w14:paraId="691EEA2C" w14:textId="77777777" w:rsidR="00441D4E" w:rsidRPr="00522A51" w:rsidRDefault="00441D4E" w:rsidP="00FA323A">
            <w:pPr>
              <w:jc w:val="both"/>
              <w:rPr>
                <w:rFonts w:ascii="Arial" w:hAnsi="Arial" w:cs="Arial"/>
                <w:i/>
                <w:iCs/>
              </w:rPr>
            </w:pPr>
          </w:p>
          <w:p w14:paraId="620A9551" w14:textId="77777777" w:rsidR="00441D4E" w:rsidRPr="00522A51" w:rsidRDefault="00441D4E" w:rsidP="00FA323A">
            <w:pPr>
              <w:jc w:val="both"/>
              <w:rPr>
                <w:rFonts w:ascii="Arial" w:hAnsi="Arial" w:cs="Arial"/>
                <w:i/>
                <w:iCs/>
              </w:rPr>
            </w:pPr>
          </w:p>
          <w:p w14:paraId="4B0F1D84" w14:textId="77777777" w:rsidR="00441D4E" w:rsidRPr="00522A51" w:rsidRDefault="00441D4E" w:rsidP="00FA323A">
            <w:pPr>
              <w:jc w:val="both"/>
              <w:rPr>
                <w:rFonts w:ascii="Arial" w:hAnsi="Arial" w:cs="Arial"/>
                <w:i/>
                <w:iCs/>
              </w:rPr>
            </w:pPr>
          </w:p>
          <w:p w14:paraId="1DEC29AC" w14:textId="77777777" w:rsidR="00441D4E" w:rsidRPr="00522A51" w:rsidRDefault="00441D4E" w:rsidP="00FA323A">
            <w:pPr>
              <w:jc w:val="both"/>
              <w:rPr>
                <w:rFonts w:ascii="Arial" w:hAnsi="Arial" w:cs="Arial"/>
                <w:i/>
                <w:iCs/>
              </w:rPr>
            </w:pPr>
          </w:p>
          <w:p w14:paraId="0807615D" w14:textId="77777777" w:rsidR="00441D4E" w:rsidRPr="00522A51" w:rsidRDefault="00441D4E" w:rsidP="00FA323A">
            <w:pPr>
              <w:jc w:val="both"/>
              <w:rPr>
                <w:rFonts w:ascii="Arial" w:hAnsi="Arial" w:cs="Arial"/>
                <w:i/>
                <w:iCs/>
              </w:rPr>
            </w:pPr>
          </w:p>
          <w:p w14:paraId="1E2ED0E7" w14:textId="77777777" w:rsidR="00441D4E" w:rsidRPr="00522A51" w:rsidRDefault="00441D4E" w:rsidP="00FA323A">
            <w:pPr>
              <w:jc w:val="both"/>
              <w:rPr>
                <w:rFonts w:ascii="Arial" w:hAnsi="Arial" w:cs="Arial"/>
                <w:i/>
                <w:iCs/>
              </w:rPr>
            </w:pPr>
          </w:p>
          <w:p w14:paraId="0510F687" w14:textId="77777777" w:rsidR="00441D4E" w:rsidRPr="00522A51" w:rsidRDefault="00441D4E" w:rsidP="00FA323A">
            <w:pPr>
              <w:jc w:val="both"/>
              <w:rPr>
                <w:rFonts w:ascii="Arial" w:hAnsi="Arial" w:cs="Arial"/>
                <w:i/>
                <w:iCs/>
              </w:rPr>
            </w:pPr>
          </w:p>
          <w:p w14:paraId="76CE4CE4" w14:textId="77777777" w:rsidR="00441D4E" w:rsidRPr="00522A51" w:rsidRDefault="00441D4E" w:rsidP="00FA323A">
            <w:pPr>
              <w:jc w:val="both"/>
              <w:rPr>
                <w:rFonts w:ascii="Arial" w:hAnsi="Arial" w:cs="Arial"/>
                <w:i/>
                <w:iCs/>
              </w:rPr>
            </w:pPr>
          </w:p>
          <w:p w14:paraId="6368BB57" w14:textId="77777777" w:rsidR="00441D4E" w:rsidRPr="00522A51" w:rsidRDefault="00441D4E" w:rsidP="00FA323A">
            <w:pPr>
              <w:jc w:val="both"/>
              <w:rPr>
                <w:rFonts w:ascii="Arial" w:hAnsi="Arial" w:cs="Arial"/>
                <w:i/>
                <w:iCs/>
              </w:rPr>
            </w:pPr>
          </w:p>
          <w:p w14:paraId="43E7E3D4" w14:textId="77777777" w:rsidR="00441D4E" w:rsidRPr="00522A51" w:rsidRDefault="00441D4E" w:rsidP="00FA323A">
            <w:pPr>
              <w:jc w:val="both"/>
              <w:rPr>
                <w:rFonts w:ascii="Arial" w:hAnsi="Arial" w:cs="Arial"/>
                <w:i/>
                <w:iCs/>
              </w:rPr>
            </w:pPr>
          </w:p>
          <w:p w14:paraId="321C1315" w14:textId="77777777" w:rsidR="00441D4E" w:rsidRPr="00522A51" w:rsidRDefault="00441D4E" w:rsidP="00FA323A">
            <w:pPr>
              <w:jc w:val="both"/>
              <w:rPr>
                <w:rFonts w:ascii="Arial" w:hAnsi="Arial" w:cs="Arial"/>
                <w:i/>
                <w:iCs/>
              </w:rPr>
            </w:pPr>
          </w:p>
          <w:p w14:paraId="7A14E903" w14:textId="77777777" w:rsidR="00441D4E" w:rsidRPr="00522A51" w:rsidRDefault="00441D4E" w:rsidP="00FA323A">
            <w:pPr>
              <w:jc w:val="both"/>
              <w:rPr>
                <w:rFonts w:ascii="Arial" w:hAnsi="Arial" w:cs="Arial"/>
                <w:i/>
                <w:iCs/>
              </w:rPr>
            </w:pPr>
          </w:p>
          <w:p w14:paraId="0F3C16DF" w14:textId="77777777" w:rsidR="00441D4E" w:rsidRPr="00522A51" w:rsidRDefault="00441D4E" w:rsidP="00FA323A">
            <w:pPr>
              <w:jc w:val="both"/>
              <w:rPr>
                <w:rFonts w:ascii="Arial" w:hAnsi="Arial" w:cs="Arial"/>
                <w:i/>
                <w:iCs/>
              </w:rPr>
            </w:pPr>
          </w:p>
          <w:p w14:paraId="0F462961" w14:textId="77777777" w:rsidR="00441D4E" w:rsidRPr="00522A51" w:rsidRDefault="00441D4E" w:rsidP="00FA323A">
            <w:pPr>
              <w:jc w:val="both"/>
              <w:rPr>
                <w:rFonts w:ascii="Arial" w:hAnsi="Arial" w:cs="Arial"/>
                <w:i/>
                <w:iCs/>
              </w:rPr>
            </w:pPr>
          </w:p>
          <w:p w14:paraId="11AE22D7" w14:textId="77777777" w:rsidR="00441D4E" w:rsidRPr="00522A51" w:rsidRDefault="00441D4E" w:rsidP="00FA323A">
            <w:pPr>
              <w:jc w:val="both"/>
              <w:rPr>
                <w:rFonts w:ascii="Arial" w:hAnsi="Arial" w:cs="Arial"/>
                <w:i/>
                <w:iCs/>
              </w:rPr>
            </w:pPr>
          </w:p>
          <w:p w14:paraId="607B5936" w14:textId="77777777" w:rsidR="00441D4E" w:rsidRPr="00522A51" w:rsidRDefault="00441D4E" w:rsidP="00FA323A">
            <w:pPr>
              <w:jc w:val="both"/>
              <w:rPr>
                <w:rFonts w:ascii="Arial" w:hAnsi="Arial" w:cs="Arial"/>
                <w:i/>
                <w:iCs/>
              </w:rPr>
            </w:pPr>
          </w:p>
          <w:p w14:paraId="771A54EA" w14:textId="77777777" w:rsidR="00441D4E" w:rsidRPr="00522A51" w:rsidRDefault="00441D4E" w:rsidP="00FA323A">
            <w:pPr>
              <w:jc w:val="both"/>
              <w:rPr>
                <w:rFonts w:ascii="Arial" w:hAnsi="Arial" w:cs="Arial"/>
                <w:i/>
                <w:iCs/>
              </w:rPr>
            </w:pPr>
          </w:p>
          <w:p w14:paraId="48388F37" w14:textId="77777777" w:rsidR="00441D4E" w:rsidRPr="00522A51" w:rsidRDefault="00441D4E" w:rsidP="00FA323A">
            <w:pPr>
              <w:jc w:val="both"/>
              <w:rPr>
                <w:rFonts w:ascii="Arial" w:hAnsi="Arial" w:cs="Arial"/>
                <w:i/>
                <w:iCs/>
              </w:rPr>
            </w:pPr>
          </w:p>
          <w:p w14:paraId="3CDB14B6" w14:textId="77777777" w:rsidR="00441D4E" w:rsidRPr="00522A51" w:rsidRDefault="00441D4E" w:rsidP="00FA323A">
            <w:pPr>
              <w:pStyle w:val="Estilo"/>
              <w:rPr>
                <w:i/>
                <w:iCs/>
                <w:sz w:val="24"/>
                <w:szCs w:val="24"/>
              </w:rPr>
            </w:pPr>
            <w:r w:rsidRPr="00522A51">
              <w:rPr>
                <w:i/>
                <w:iCs/>
                <w:sz w:val="24"/>
                <w:szCs w:val="24"/>
              </w:rPr>
              <w:t>(REFORMADO, P.O. 19 DE JULIO DE 2017)</w:t>
            </w:r>
          </w:p>
          <w:p w14:paraId="3BB65AE4" w14:textId="77777777" w:rsidR="00441D4E" w:rsidRPr="00522A51" w:rsidRDefault="00441D4E" w:rsidP="00FA323A">
            <w:pPr>
              <w:pStyle w:val="Estilo"/>
              <w:rPr>
                <w:i/>
                <w:iCs/>
              </w:rPr>
            </w:pPr>
            <w:r w:rsidRPr="00522A51">
              <w:rPr>
                <w:i/>
                <w:iCs/>
                <w:sz w:val="24"/>
                <w:szCs w:val="24"/>
              </w:rPr>
              <w:t>Este delito se sancionará con pena de tres meses a cinco años de prisión y sanción pecuniaria de treinta a quinientos días del valor de la unidad de medida y actualización.</w:t>
            </w:r>
          </w:p>
        </w:tc>
        <w:tc>
          <w:tcPr>
            <w:tcW w:w="4415" w:type="dxa"/>
          </w:tcPr>
          <w:p w14:paraId="5DC9AF53" w14:textId="77777777" w:rsidR="00441D4E" w:rsidRPr="00522A51" w:rsidRDefault="00441D4E" w:rsidP="00FA323A">
            <w:pPr>
              <w:jc w:val="both"/>
              <w:rPr>
                <w:rFonts w:ascii="Arial" w:hAnsi="Arial" w:cs="Arial"/>
                <w:i/>
                <w:iCs/>
              </w:rPr>
            </w:pPr>
            <w:r w:rsidRPr="00522A51">
              <w:rPr>
                <w:rFonts w:ascii="Arial" w:hAnsi="Arial" w:cs="Arial"/>
                <w:i/>
                <w:iCs/>
              </w:rPr>
              <w:t xml:space="preserve">ARTÍCULO 371. Comete el delito de violaciones al proceso electoral, el funcionario electoral, </w:t>
            </w:r>
            <w:r w:rsidRPr="00522A51">
              <w:rPr>
                <w:rFonts w:ascii="Arial" w:hAnsi="Arial" w:cs="Arial"/>
                <w:i/>
                <w:iCs/>
                <w:u w:val="single"/>
              </w:rPr>
              <w:t>funcionario partidista, o el</w:t>
            </w:r>
            <w:r w:rsidRPr="00522A51">
              <w:rPr>
                <w:rFonts w:ascii="Arial" w:hAnsi="Arial" w:cs="Arial"/>
                <w:i/>
                <w:iCs/>
              </w:rPr>
              <w:t xml:space="preserve"> representante </w:t>
            </w:r>
            <w:r w:rsidRPr="00522A51">
              <w:rPr>
                <w:rFonts w:ascii="Arial" w:hAnsi="Arial" w:cs="Arial"/>
                <w:i/>
                <w:iCs/>
                <w:u w:val="single"/>
              </w:rPr>
              <w:t>partidista</w:t>
            </w:r>
            <w:r w:rsidRPr="00522A51">
              <w:rPr>
                <w:rFonts w:ascii="Arial" w:hAnsi="Arial" w:cs="Arial"/>
                <w:i/>
                <w:iCs/>
              </w:rPr>
              <w:t>, que:</w:t>
            </w:r>
          </w:p>
          <w:p w14:paraId="1D57DC78" w14:textId="77777777" w:rsidR="00441D4E" w:rsidRPr="00522A51" w:rsidRDefault="00441D4E" w:rsidP="00FA323A">
            <w:pPr>
              <w:jc w:val="both"/>
              <w:rPr>
                <w:rFonts w:ascii="Arial" w:hAnsi="Arial" w:cs="Arial"/>
                <w:i/>
                <w:iCs/>
              </w:rPr>
            </w:pPr>
          </w:p>
          <w:p w14:paraId="4EB1AEDA" w14:textId="77777777" w:rsidR="00441D4E" w:rsidRPr="00522A51" w:rsidRDefault="00441D4E" w:rsidP="00FA323A">
            <w:pPr>
              <w:jc w:val="both"/>
              <w:rPr>
                <w:rFonts w:ascii="Arial" w:hAnsi="Arial" w:cs="Arial"/>
                <w:i/>
                <w:iCs/>
              </w:rPr>
            </w:pPr>
            <w:r w:rsidRPr="00522A51">
              <w:rPr>
                <w:rFonts w:ascii="Arial" w:hAnsi="Arial" w:cs="Arial"/>
                <w:i/>
                <w:iCs/>
              </w:rPr>
              <w:t>I a XI. …</w:t>
            </w:r>
          </w:p>
          <w:p w14:paraId="118DB112" w14:textId="77777777" w:rsidR="00441D4E" w:rsidRPr="00522A51" w:rsidRDefault="00441D4E" w:rsidP="00FA323A">
            <w:pPr>
              <w:jc w:val="both"/>
              <w:rPr>
                <w:rFonts w:ascii="Arial" w:hAnsi="Arial" w:cs="Arial"/>
                <w:i/>
                <w:iCs/>
              </w:rPr>
            </w:pPr>
          </w:p>
          <w:p w14:paraId="03CECB25" w14:textId="77777777" w:rsidR="00441D4E" w:rsidRPr="00522A51" w:rsidRDefault="00441D4E" w:rsidP="00FA323A">
            <w:pPr>
              <w:jc w:val="both"/>
              <w:rPr>
                <w:rFonts w:ascii="Arial" w:hAnsi="Arial" w:cs="Arial"/>
                <w:i/>
                <w:iCs/>
                <w:u w:val="single"/>
              </w:rPr>
            </w:pPr>
            <w:r w:rsidRPr="00522A51">
              <w:rPr>
                <w:rFonts w:ascii="Arial" w:hAnsi="Arial" w:cs="Arial"/>
                <w:i/>
                <w:iCs/>
                <w:u w:val="single"/>
              </w:rPr>
              <w:t>XII. Realice funciones electorales que legalmente no le hayan sido encomendadas;</w:t>
            </w:r>
          </w:p>
          <w:p w14:paraId="2F54087C" w14:textId="77777777" w:rsidR="00441D4E" w:rsidRPr="00522A51" w:rsidRDefault="00441D4E" w:rsidP="00FA323A">
            <w:pPr>
              <w:jc w:val="both"/>
              <w:rPr>
                <w:rFonts w:ascii="Arial" w:hAnsi="Arial" w:cs="Arial"/>
                <w:i/>
                <w:iCs/>
              </w:rPr>
            </w:pPr>
          </w:p>
          <w:p w14:paraId="45D63FCF" w14:textId="77777777" w:rsidR="00441D4E" w:rsidRPr="00522A51" w:rsidRDefault="00441D4E" w:rsidP="00FA323A">
            <w:pPr>
              <w:jc w:val="both"/>
              <w:rPr>
                <w:rFonts w:ascii="Arial" w:hAnsi="Arial" w:cs="Arial"/>
                <w:i/>
                <w:iCs/>
              </w:rPr>
            </w:pPr>
            <w:r w:rsidRPr="00522A51">
              <w:rPr>
                <w:rFonts w:ascii="Arial" w:hAnsi="Arial" w:cs="Arial"/>
                <w:i/>
                <w:iCs/>
              </w:rPr>
              <w:t>XIII y XIV. …</w:t>
            </w:r>
          </w:p>
          <w:p w14:paraId="475ABBF8" w14:textId="77777777" w:rsidR="00441D4E" w:rsidRPr="00522A51" w:rsidRDefault="00441D4E" w:rsidP="00FA323A">
            <w:pPr>
              <w:jc w:val="both"/>
              <w:rPr>
                <w:rFonts w:ascii="Arial" w:hAnsi="Arial" w:cs="Arial"/>
                <w:i/>
                <w:iCs/>
              </w:rPr>
            </w:pPr>
          </w:p>
          <w:p w14:paraId="7EE9F5C7" w14:textId="77777777" w:rsidR="00441D4E" w:rsidRPr="00522A51" w:rsidRDefault="00441D4E" w:rsidP="00FA323A">
            <w:pPr>
              <w:jc w:val="both"/>
              <w:rPr>
                <w:rFonts w:ascii="Arial" w:hAnsi="Arial" w:cs="Arial"/>
                <w:i/>
                <w:iCs/>
              </w:rPr>
            </w:pPr>
            <w:r w:rsidRPr="00522A51">
              <w:rPr>
                <w:rFonts w:ascii="Arial" w:hAnsi="Arial" w:cs="Arial"/>
                <w:i/>
                <w:iCs/>
              </w:rPr>
              <w:t>XV. …;</w:t>
            </w:r>
          </w:p>
          <w:p w14:paraId="7086C794" w14:textId="77777777" w:rsidR="00441D4E" w:rsidRPr="00522A51" w:rsidRDefault="00441D4E" w:rsidP="00FA323A">
            <w:pPr>
              <w:jc w:val="both"/>
              <w:rPr>
                <w:rFonts w:ascii="Arial" w:hAnsi="Arial" w:cs="Arial"/>
                <w:i/>
                <w:iCs/>
              </w:rPr>
            </w:pPr>
          </w:p>
          <w:p w14:paraId="7DA3755E" w14:textId="77777777" w:rsidR="00441D4E" w:rsidRPr="00522A51" w:rsidRDefault="00441D4E" w:rsidP="00FA323A">
            <w:pPr>
              <w:jc w:val="both"/>
              <w:rPr>
                <w:rFonts w:ascii="Arial" w:hAnsi="Arial" w:cs="Arial"/>
                <w:i/>
                <w:iCs/>
              </w:rPr>
            </w:pPr>
            <w:r w:rsidRPr="00522A51">
              <w:rPr>
                <w:rFonts w:ascii="Arial" w:hAnsi="Arial" w:cs="Arial"/>
                <w:i/>
                <w:iCs/>
              </w:rPr>
              <w:t>XVI. …;</w:t>
            </w:r>
          </w:p>
          <w:p w14:paraId="02DA9A0D" w14:textId="77777777" w:rsidR="00441D4E" w:rsidRPr="00522A51" w:rsidRDefault="00441D4E" w:rsidP="00FA323A">
            <w:pPr>
              <w:jc w:val="both"/>
              <w:rPr>
                <w:rFonts w:ascii="Arial" w:hAnsi="Arial" w:cs="Arial"/>
                <w:i/>
                <w:iCs/>
              </w:rPr>
            </w:pPr>
          </w:p>
          <w:p w14:paraId="1754A4CA" w14:textId="77777777" w:rsidR="00441D4E" w:rsidRPr="00522A51" w:rsidRDefault="00441D4E" w:rsidP="00FA323A">
            <w:pPr>
              <w:jc w:val="both"/>
              <w:rPr>
                <w:rFonts w:ascii="Arial" w:hAnsi="Arial" w:cs="Arial"/>
                <w:i/>
                <w:iCs/>
                <w:u w:val="single"/>
              </w:rPr>
            </w:pPr>
            <w:r w:rsidRPr="00522A51">
              <w:rPr>
                <w:rFonts w:ascii="Arial" w:hAnsi="Arial" w:cs="Arial"/>
                <w:i/>
                <w:iCs/>
                <w:u w:val="single"/>
              </w:rPr>
              <w:t>XVII. Se abstenga de rendir cuentas o de realizar la comprobación o justificación de los gastos ordinarios o gastos de eventos proselitistas de campaña de algún partido político, coalición, agrupación política nacional o candidato, una vez que hubiese sido legalmente requerido dentro del ámbito de sus facultades;</w:t>
            </w:r>
          </w:p>
          <w:p w14:paraId="2542987A" w14:textId="77777777" w:rsidR="00441D4E" w:rsidRPr="00522A51" w:rsidRDefault="00441D4E" w:rsidP="00FA323A">
            <w:pPr>
              <w:jc w:val="both"/>
              <w:rPr>
                <w:rFonts w:ascii="Arial" w:hAnsi="Arial" w:cs="Arial"/>
                <w:i/>
                <w:iCs/>
                <w:u w:val="single"/>
              </w:rPr>
            </w:pPr>
          </w:p>
          <w:p w14:paraId="06E0488E" w14:textId="77777777" w:rsidR="00441D4E" w:rsidRPr="00522A51" w:rsidRDefault="00441D4E" w:rsidP="00FA323A">
            <w:pPr>
              <w:jc w:val="both"/>
              <w:rPr>
                <w:rFonts w:ascii="Arial" w:hAnsi="Arial" w:cs="Arial"/>
                <w:i/>
                <w:iCs/>
                <w:u w:val="single"/>
              </w:rPr>
            </w:pPr>
            <w:r w:rsidRPr="00522A51">
              <w:rPr>
                <w:rFonts w:ascii="Arial" w:hAnsi="Arial" w:cs="Arial"/>
                <w:i/>
                <w:iCs/>
                <w:u w:val="single"/>
              </w:rPr>
              <w:t>XVIII. Oculte, altere o niegue la información que le sea legalmente requerida por la autoridad electoral competente, o</w:t>
            </w:r>
          </w:p>
          <w:p w14:paraId="654C26F5" w14:textId="77777777" w:rsidR="00441D4E" w:rsidRPr="00522A51" w:rsidRDefault="00441D4E" w:rsidP="00FA323A">
            <w:pPr>
              <w:jc w:val="both"/>
              <w:rPr>
                <w:rFonts w:ascii="Arial" w:hAnsi="Arial" w:cs="Arial"/>
                <w:i/>
                <w:iCs/>
                <w:u w:val="single"/>
              </w:rPr>
            </w:pPr>
          </w:p>
          <w:p w14:paraId="357F67C3" w14:textId="77777777" w:rsidR="00441D4E" w:rsidRPr="00522A51" w:rsidRDefault="00441D4E" w:rsidP="00FA323A">
            <w:pPr>
              <w:jc w:val="both"/>
              <w:rPr>
                <w:rFonts w:ascii="Arial" w:hAnsi="Arial" w:cs="Arial"/>
                <w:i/>
                <w:iCs/>
                <w:u w:val="single"/>
              </w:rPr>
            </w:pPr>
            <w:r w:rsidRPr="00522A51">
              <w:rPr>
                <w:rFonts w:ascii="Arial" w:hAnsi="Arial" w:cs="Arial"/>
                <w:i/>
                <w:iCs/>
                <w:u w:val="single"/>
              </w:rPr>
              <w:t>XIX. Utilice facturas o documentos comprobatorios de gasto de partido político o candidato, alterando el costo real de los bienes o servicios prestados.</w:t>
            </w:r>
          </w:p>
          <w:p w14:paraId="73BC66BF" w14:textId="77777777" w:rsidR="00441D4E" w:rsidRPr="00522A51" w:rsidRDefault="00441D4E" w:rsidP="00FA323A">
            <w:pPr>
              <w:jc w:val="both"/>
              <w:rPr>
                <w:rFonts w:ascii="Arial" w:hAnsi="Arial" w:cs="Arial"/>
                <w:i/>
                <w:iCs/>
                <w:u w:val="single"/>
              </w:rPr>
            </w:pPr>
          </w:p>
          <w:p w14:paraId="1DBEB575" w14:textId="77777777" w:rsidR="00441D4E" w:rsidRPr="00522A51" w:rsidRDefault="00441D4E" w:rsidP="00FA323A">
            <w:pPr>
              <w:jc w:val="both"/>
              <w:rPr>
                <w:rFonts w:ascii="Arial" w:hAnsi="Arial" w:cs="Arial"/>
                <w:b/>
                <w:bCs/>
                <w:lang w:val="es-ES"/>
              </w:rPr>
            </w:pPr>
            <w:r w:rsidRPr="00522A51">
              <w:rPr>
                <w:rFonts w:ascii="Arial" w:hAnsi="Arial" w:cs="Arial"/>
                <w:i/>
                <w:iCs/>
              </w:rPr>
              <w:t>Este delito se sancionará con pena de</w:t>
            </w:r>
            <w:r w:rsidRPr="00522A51">
              <w:rPr>
                <w:rFonts w:ascii="Arial" w:hAnsi="Arial" w:cs="Arial"/>
                <w:i/>
                <w:iCs/>
                <w:u w:val="single"/>
              </w:rPr>
              <w:t xml:space="preserve"> dos a seis </w:t>
            </w:r>
            <w:r w:rsidRPr="00522A51">
              <w:rPr>
                <w:rFonts w:ascii="Arial" w:hAnsi="Arial" w:cs="Arial"/>
                <w:i/>
                <w:iCs/>
              </w:rPr>
              <w:t xml:space="preserve">años de prisión y sanción pecuniaria de </w:t>
            </w:r>
            <w:r w:rsidRPr="00522A51">
              <w:rPr>
                <w:rFonts w:ascii="Arial" w:hAnsi="Arial" w:cs="Arial"/>
                <w:i/>
                <w:iCs/>
                <w:u w:val="single"/>
              </w:rPr>
              <w:t>cien a doscientos</w:t>
            </w:r>
            <w:r w:rsidRPr="00522A51">
              <w:rPr>
                <w:rFonts w:ascii="Arial" w:hAnsi="Arial" w:cs="Arial"/>
                <w:i/>
                <w:iCs/>
              </w:rPr>
              <w:t xml:space="preserve"> días del valor de la unidad de medida y actualización.</w:t>
            </w:r>
          </w:p>
        </w:tc>
      </w:tr>
      <w:tr w:rsidR="00441D4E" w:rsidRPr="00522A51" w14:paraId="703CC1C8" w14:textId="77777777" w:rsidTr="00FA323A">
        <w:tc>
          <w:tcPr>
            <w:tcW w:w="4414" w:type="dxa"/>
          </w:tcPr>
          <w:p w14:paraId="283DC1F4" w14:textId="77777777" w:rsidR="00441D4E" w:rsidRPr="00522A51" w:rsidRDefault="00441D4E" w:rsidP="00FA323A">
            <w:pPr>
              <w:jc w:val="both"/>
              <w:rPr>
                <w:rFonts w:ascii="Arial" w:hAnsi="Arial" w:cs="Arial"/>
                <w:i/>
                <w:iCs/>
              </w:rPr>
            </w:pPr>
            <w:r w:rsidRPr="00522A51">
              <w:rPr>
                <w:rFonts w:ascii="Arial" w:hAnsi="Arial" w:cs="Arial"/>
                <w:i/>
                <w:iCs/>
              </w:rPr>
              <w:lastRenderedPageBreak/>
              <w:t>ARTÍCULO 372. Comete el delito a que se refiere este Capítulo quien, siendo servidor público:</w:t>
            </w:r>
          </w:p>
          <w:p w14:paraId="64467CD7" w14:textId="77777777" w:rsidR="00441D4E" w:rsidRPr="00522A51" w:rsidRDefault="00441D4E" w:rsidP="00FA323A">
            <w:pPr>
              <w:jc w:val="both"/>
              <w:rPr>
                <w:rFonts w:ascii="Arial" w:hAnsi="Arial" w:cs="Arial"/>
                <w:i/>
                <w:iCs/>
              </w:rPr>
            </w:pPr>
          </w:p>
          <w:p w14:paraId="7F301DB7" w14:textId="77777777" w:rsidR="00441D4E" w:rsidRPr="00522A51" w:rsidRDefault="00441D4E" w:rsidP="00FA323A">
            <w:pPr>
              <w:jc w:val="both"/>
              <w:rPr>
                <w:rFonts w:ascii="Arial" w:hAnsi="Arial" w:cs="Arial"/>
                <w:i/>
                <w:iCs/>
              </w:rPr>
            </w:pPr>
          </w:p>
          <w:p w14:paraId="73F0FEF9" w14:textId="77777777" w:rsidR="00441D4E" w:rsidRPr="00522A51" w:rsidRDefault="00441D4E" w:rsidP="00FA323A">
            <w:pPr>
              <w:jc w:val="both"/>
              <w:rPr>
                <w:rFonts w:ascii="Arial" w:hAnsi="Arial" w:cs="Arial"/>
                <w:i/>
                <w:iCs/>
              </w:rPr>
            </w:pPr>
            <w:r w:rsidRPr="00522A51">
              <w:rPr>
                <w:rFonts w:ascii="Arial" w:hAnsi="Arial" w:cs="Arial"/>
                <w:i/>
                <w:iCs/>
              </w:rPr>
              <w:t>I. …</w:t>
            </w:r>
          </w:p>
          <w:p w14:paraId="7F727C48" w14:textId="77777777" w:rsidR="00441D4E" w:rsidRPr="00522A51" w:rsidRDefault="00441D4E" w:rsidP="00FA323A">
            <w:pPr>
              <w:jc w:val="both"/>
              <w:rPr>
                <w:rFonts w:ascii="Arial" w:hAnsi="Arial" w:cs="Arial"/>
                <w:i/>
                <w:iCs/>
              </w:rPr>
            </w:pPr>
          </w:p>
          <w:p w14:paraId="6616D0A9" w14:textId="77777777" w:rsidR="00441D4E" w:rsidRPr="00522A51" w:rsidRDefault="00441D4E" w:rsidP="00FA323A">
            <w:pPr>
              <w:jc w:val="both"/>
              <w:rPr>
                <w:rFonts w:ascii="Arial" w:hAnsi="Arial" w:cs="Arial"/>
                <w:i/>
                <w:iCs/>
              </w:rPr>
            </w:pPr>
            <w:r w:rsidRPr="00522A51">
              <w:rPr>
                <w:rFonts w:ascii="Arial" w:hAnsi="Arial" w:cs="Arial"/>
                <w:i/>
                <w:iCs/>
              </w:rPr>
              <w:t>II. …;</w:t>
            </w:r>
          </w:p>
          <w:p w14:paraId="144FE300" w14:textId="77777777" w:rsidR="00441D4E" w:rsidRPr="00522A51" w:rsidRDefault="00441D4E" w:rsidP="00FA323A">
            <w:pPr>
              <w:jc w:val="both"/>
              <w:rPr>
                <w:rFonts w:ascii="Arial" w:hAnsi="Arial" w:cs="Arial"/>
                <w:i/>
                <w:iCs/>
              </w:rPr>
            </w:pPr>
          </w:p>
          <w:p w14:paraId="57C4374A" w14:textId="77777777" w:rsidR="00441D4E" w:rsidRPr="00522A51" w:rsidRDefault="00441D4E" w:rsidP="00FA323A">
            <w:pPr>
              <w:jc w:val="both"/>
              <w:rPr>
                <w:rFonts w:ascii="Arial" w:hAnsi="Arial" w:cs="Arial"/>
                <w:i/>
                <w:iCs/>
              </w:rPr>
            </w:pPr>
            <w:r w:rsidRPr="00522A51">
              <w:rPr>
                <w:rFonts w:ascii="Arial" w:hAnsi="Arial" w:cs="Arial"/>
                <w:i/>
                <w:iCs/>
              </w:rPr>
              <w:t>III. …;</w:t>
            </w:r>
          </w:p>
          <w:p w14:paraId="1D89E5E1" w14:textId="77777777" w:rsidR="00441D4E" w:rsidRPr="00522A51" w:rsidRDefault="00441D4E" w:rsidP="00FA323A">
            <w:pPr>
              <w:jc w:val="both"/>
              <w:rPr>
                <w:rFonts w:ascii="Arial" w:hAnsi="Arial" w:cs="Arial"/>
                <w:i/>
                <w:iCs/>
              </w:rPr>
            </w:pPr>
          </w:p>
          <w:p w14:paraId="4E44B3F7" w14:textId="77777777" w:rsidR="00441D4E" w:rsidRPr="00522A51" w:rsidRDefault="00441D4E" w:rsidP="00FA323A">
            <w:pPr>
              <w:jc w:val="both"/>
              <w:rPr>
                <w:rFonts w:ascii="Arial" w:hAnsi="Arial" w:cs="Arial"/>
                <w:i/>
                <w:iCs/>
                <w:lang w:val="es-ES"/>
              </w:rPr>
            </w:pPr>
          </w:p>
          <w:p w14:paraId="3CB8F2A8" w14:textId="77777777" w:rsidR="00441D4E" w:rsidRPr="00522A51" w:rsidRDefault="00441D4E" w:rsidP="00FA323A">
            <w:pPr>
              <w:jc w:val="both"/>
              <w:rPr>
                <w:rFonts w:ascii="Arial" w:hAnsi="Arial" w:cs="Arial"/>
                <w:i/>
                <w:iCs/>
                <w:lang w:val="es-ES"/>
              </w:rPr>
            </w:pPr>
          </w:p>
          <w:p w14:paraId="1E41EE66" w14:textId="77777777" w:rsidR="00441D4E" w:rsidRPr="00522A51" w:rsidRDefault="00441D4E" w:rsidP="00FA323A">
            <w:pPr>
              <w:jc w:val="both"/>
              <w:rPr>
                <w:rFonts w:ascii="Arial" w:hAnsi="Arial" w:cs="Arial"/>
                <w:i/>
                <w:iCs/>
                <w:lang w:val="es-ES"/>
              </w:rPr>
            </w:pPr>
          </w:p>
          <w:p w14:paraId="626390F3" w14:textId="77777777" w:rsidR="00441D4E" w:rsidRPr="00522A51" w:rsidRDefault="00441D4E" w:rsidP="00FA323A">
            <w:pPr>
              <w:jc w:val="both"/>
              <w:rPr>
                <w:rFonts w:ascii="Arial" w:hAnsi="Arial" w:cs="Arial"/>
                <w:i/>
                <w:iCs/>
                <w:lang w:val="es-ES"/>
              </w:rPr>
            </w:pPr>
          </w:p>
          <w:p w14:paraId="20BCA893" w14:textId="77777777" w:rsidR="00441D4E" w:rsidRPr="00522A51" w:rsidRDefault="00441D4E" w:rsidP="00FA323A">
            <w:pPr>
              <w:jc w:val="both"/>
              <w:rPr>
                <w:rFonts w:ascii="Arial" w:hAnsi="Arial" w:cs="Arial"/>
                <w:i/>
                <w:iCs/>
                <w:lang w:val="es-ES"/>
              </w:rPr>
            </w:pPr>
          </w:p>
          <w:p w14:paraId="009BD145" w14:textId="77777777" w:rsidR="00441D4E" w:rsidRPr="00522A51" w:rsidRDefault="00441D4E" w:rsidP="00FA323A">
            <w:pPr>
              <w:jc w:val="both"/>
              <w:rPr>
                <w:rFonts w:ascii="Arial" w:hAnsi="Arial" w:cs="Arial"/>
                <w:i/>
                <w:iCs/>
                <w:lang w:val="es-ES"/>
              </w:rPr>
            </w:pPr>
          </w:p>
          <w:p w14:paraId="74B7EA94" w14:textId="77777777" w:rsidR="00441D4E" w:rsidRPr="00522A51" w:rsidRDefault="00441D4E" w:rsidP="00FA323A">
            <w:pPr>
              <w:jc w:val="both"/>
              <w:rPr>
                <w:rFonts w:ascii="Arial" w:hAnsi="Arial" w:cs="Arial"/>
                <w:i/>
                <w:iCs/>
                <w:lang w:val="es-ES"/>
              </w:rPr>
            </w:pPr>
          </w:p>
          <w:p w14:paraId="4EAF178B" w14:textId="77777777" w:rsidR="00441D4E" w:rsidRPr="00522A51" w:rsidRDefault="00441D4E" w:rsidP="00FA323A">
            <w:pPr>
              <w:jc w:val="both"/>
              <w:rPr>
                <w:rFonts w:ascii="Arial" w:hAnsi="Arial" w:cs="Arial"/>
                <w:i/>
                <w:iCs/>
                <w:lang w:val="es-ES"/>
              </w:rPr>
            </w:pPr>
          </w:p>
          <w:p w14:paraId="2E27048B" w14:textId="77777777" w:rsidR="00441D4E" w:rsidRPr="00522A51" w:rsidRDefault="00441D4E" w:rsidP="00FA323A">
            <w:pPr>
              <w:jc w:val="both"/>
              <w:rPr>
                <w:rFonts w:ascii="Arial" w:hAnsi="Arial" w:cs="Arial"/>
                <w:i/>
                <w:iCs/>
                <w:lang w:val="es-ES"/>
              </w:rPr>
            </w:pPr>
          </w:p>
          <w:p w14:paraId="29E60231" w14:textId="77777777" w:rsidR="00441D4E" w:rsidRPr="00522A51" w:rsidRDefault="00441D4E" w:rsidP="00FA323A">
            <w:pPr>
              <w:jc w:val="both"/>
              <w:rPr>
                <w:rFonts w:ascii="Arial" w:hAnsi="Arial" w:cs="Arial"/>
                <w:i/>
                <w:iCs/>
                <w:lang w:val="es-ES"/>
              </w:rPr>
            </w:pPr>
          </w:p>
          <w:p w14:paraId="77EEE664" w14:textId="77777777" w:rsidR="00441D4E" w:rsidRPr="00522A51" w:rsidRDefault="00441D4E" w:rsidP="00FA323A">
            <w:pPr>
              <w:jc w:val="both"/>
              <w:rPr>
                <w:rFonts w:ascii="Arial" w:hAnsi="Arial" w:cs="Arial"/>
                <w:i/>
                <w:iCs/>
                <w:lang w:val="es-ES"/>
              </w:rPr>
            </w:pPr>
          </w:p>
          <w:p w14:paraId="23098D4E" w14:textId="77777777" w:rsidR="00441D4E" w:rsidRPr="00522A51" w:rsidRDefault="00441D4E" w:rsidP="00FA323A">
            <w:pPr>
              <w:jc w:val="both"/>
              <w:rPr>
                <w:rFonts w:ascii="Arial" w:hAnsi="Arial" w:cs="Arial"/>
                <w:i/>
                <w:iCs/>
                <w:lang w:val="es-ES"/>
              </w:rPr>
            </w:pPr>
          </w:p>
          <w:p w14:paraId="407EB04B" w14:textId="77777777" w:rsidR="00441D4E" w:rsidRPr="00522A51" w:rsidRDefault="00441D4E" w:rsidP="00FA323A">
            <w:pPr>
              <w:jc w:val="both"/>
              <w:rPr>
                <w:rFonts w:ascii="Arial" w:hAnsi="Arial" w:cs="Arial"/>
                <w:i/>
                <w:iCs/>
                <w:lang w:val="es-ES"/>
              </w:rPr>
            </w:pPr>
          </w:p>
          <w:p w14:paraId="573E079C" w14:textId="77777777" w:rsidR="00441D4E" w:rsidRPr="00522A51" w:rsidRDefault="00441D4E" w:rsidP="00FA323A">
            <w:pPr>
              <w:jc w:val="both"/>
              <w:rPr>
                <w:rFonts w:ascii="Arial" w:hAnsi="Arial" w:cs="Arial"/>
                <w:i/>
                <w:iCs/>
                <w:lang w:val="es-ES"/>
              </w:rPr>
            </w:pPr>
          </w:p>
          <w:p w14:paraId="01B6C7C3" w14:textId="77777777" w:rsidR="00441D4E" w:rsidRPr="00522A51" w:rsidRDefault="00441D4E" w:rsidP="00FA323A">
            <w:pPr>
              <w:jc w:val="both"/>
              <w:rPr>
                <w:rFonts w:ascii="Arial" w:hAnsi="Arial" w:cs="Arial"/>
                <w:i/>
                <w:iCs/>
                <w:lang w:val="es-ES"/>
              </w:rPr>
            </w:pPr>
          </w:p>
          <w:p w14:paraId="5C1A4061" w14:textId="77777777" w:rsidR="00441D4E" w:rsidRPr="00522A51" w:rsidRDefault="00441D4E" w:rsidP="00FA323A">
            <w:pPr>
              <w:jc w:val="both"/>
              <w:rPr>
                <w:rFonts w:ascii="Arial" w:hAnsi="Arial" w:cs="Arial"/>
                <w:i/>
                <w:iCs/>
                <w:lang w:val="es-ES"/>
              </w:rPr>
            </w:pPr>
          </w:p>
          <w:p w14:paraId="7624C073" w14:textId="77777777" w:rsidR="00441D4E" w:rsidRPr="00522A51" w:rsidRDefault="00441D4E" w:rsidP="00FA323A">
            <w:pPr>
              <w:jc w:val="both"/>
              <w:rPr>
                <w:rFonts w:ascii="Arial" w:hAnsi="Arial" w:cs="Arial"/>
                <w:i/>
                <w:iCs/>
                <w:lang w:val="es-ES"/>
              </w:rPr>
            </w:pPr>
          </w:p>
          <w:p w14:paraId="7AF7EC3E" w14:textId="77777777" w:rsidR="00441D4E" w:rsidRPr="00522A51" w:rsidRDefault="00441D4E" w:rsidP="00FA323A">
            <w:pPr>
              <w:jc w:val="both"/>
              <w:rPr>
                <w:rFonts w:ascii="Arial" w:hAnsi="Arial" w:cs="Arial"/>
                <w:i/>
                <w:iCs/>
                <w:lang w:val="es-ES"/>
              </w:rPr>
            </w:pPr>
          </w:p>
          <w:p w14:paraId="142EF918" w14:textId="77777777" w:rsidR="00441D4E" w:rsidRPr="00522A51" w:rsidRDefault="00441D4E" w:rsidP="00FA323A">
            <w:pPr>
              <w:jc w:val="both"/>
              <w:rPr>
                <w:rFonts w:ascii="Arial" w:hAnsi="Arial" w:cs="Arial"/>
                <w:i/>
                <w:iCs/>
                <w:lang w:val="es-ES"/>
              </w:rPr>
            </w:pPr>
          </w:p>
          <w:p w14:paraId="6916B6DA" w14:textId="77777777" w:rsidR="00441D4E" w:rsidRPr="00522A51" w:rsidRDefault="00441D4E" w:rsidP="00FA323A">
            <w:pPr>
              <w:jc w:val="both"/>
              <w:rPr>
                <w:rFonts w:ascii="Arial" w:hAnsi="Arial" w:cs="Arial"/>
                <w:i/>
                <w:iCs/>
                <w:lang w:val="es-ES"/>
              </w:rPr>
            </w:pPr>
          </w:p>
          <w:p w14:paraId="2771BEAF" w14:textId="77777777" w:rsidR="00441D4E" w:rsidRPr="00522A51" w:rsidRDefault="00441D4E" w:rsidP="00FA323A">
            <w:pPr>
              <w:jc w:val="both"/>
              <w:rPr>
                <w:rFonts w:ascii="Arial" w:hAnsi="Arial" w:cs="Arial"/>
                <w:i/>
                <w:iCs/>
                <w:lang w:val="es-ES"/>
              </w:rPr>
            </w:pPr>
          </w:p>
          <w:p w14:paraId="51AD1238" w14:textId="77777777" w:rsidR="00441D4E" w:rsidRPr="00522A51" w:rsidRDefault="00441D4E" w:rsidP="00FA323A">
            <w:pPr>
              <w:jc w:val="both"/>
              <w:rPr>
                <w:rFonts w:ascii="Arial" w:hAnsi="Arial" w:cs="Arial"/>
                <w:i/>
                <w:iCs/>
                <w:lang w:val="es-ES"/>
              </w:rPr>
            </w:pPr>
          </w:p>
          <w:p w14:paraId="77A0D598" w14:textId="77777777" w:rsidR="00441D4E" w:rsidRPr="00522A51" w:rsidRDefault="00441D4E" w:rsidP="00FA323A">
            <w:pPr>
              <w:jc w:val="both"/>
              <w:rPr>
                <w:rFonts w:ascii="Arial" w:hAnsi="Arial" w:cs="Arial"/>
                <w:i/>
                <w:iCs/>
                <w:lang w:val="es-ES"/>
              </w:rPr>
            </w:pPr>
          </w:p>
          <w:p w14:paraId="702F0D98" w14:textId="77777777" w:rsidR="00441D4E" w:rsidRPr="00522A51" w:rsidRDefault="00441D4E" w:rsidP="00FA323A">
            <w:pPr>
              <w:jc w:val="both"/>
              <w:rPr>
                <w:rFonts w:ascii="Arial" w:hAnsi="Arial" w:cs="Arial"/>
                <w:i/>
                <w:iCs/>
                <w:lang w:val="es-ES"/>
              </w:rPr>
            </w:pPr>
          </w:p>
          <w:p w14:paraId="58297747" w14:textId="77777777" w:rsidR="00441D4E" w:rsidRPr="00522A51" w:rsidRDefault="00441D4E" w:rsidP="00FA323A">
            <w:pPr>
              <w:jc w:val="both"/>
              <w:rPr>
                <w:rFonts w:ascii="Arial" w:hAnsi="Arial" w:cs="Arial"/>
                <w:i/>
                <w:iCs/>
                <w:lang w:val="es-ES"/>
              </w:rPr>
            </w:pPr>
          </w:p>
          <w:p w14:paraId="49D1D0C2" w14:textId="77777777" w:rsidR="00441D4E" w:rsidRPr="00522A51" w:rsidRDefault="00441D4E" w:rsidP="00FA323A">
            <w:pPr>
              <w:jc w:val="both"/>
              <w:rPr>
                <w:rFonts w:ascii="Arial" w:hAnsi="Arial" w:cs="Arial"/>
                <w:i/>
                <w:iCs/>
                <w:lang w:val="es-ES"/>
              </w:rPr>
            </w:pPr>
          </w:p>
          <w:p w14:paraId="114286E2" w14:textId="77777777" w:rsidR="00441D4E" w:rsidRPr="00522A51" w:rsidRDefault="00441D4E" w:rsidP="00FA323A">
            <w:pPr>
              <w:jc w:val="both"/>
              <w:rPr>
                <w:rFonts w:ascii="Arial" w:hAnsi="Arial" w:cs="Arial"/>
                <w:i/>
                <w:iCs/>
                <w:lang w:val="es-ES"/>
              </w:rPr>
            </w:pPr>
          </w:p>
          <w:p w14:paraId="403D4EDD" w14:textId="77777777" w:rsidR="00441D4E" w:rsidRPr="00522A51" w:rsidRDefault="00441D4E" w:rsidP="00FA323A">
            <w:pPr>
              <w:jc w:val="both"/>
              <w:rPr>
                <w:rFonts w:ascii="Arial" w:hAnsi="Arial" w:cs="Arial"/>
                <w:i/>
                <w:iCs/>
                <w:lang w:val="es-ES"/>
              </w:rPr>
            </w:pPr>
          </w:p>
          <w:p w14:paraId="0B07480F" w14:textId="77777777" w:rsidR="00441D4E" w:rsidRPr="00522A51" w:rsidRDefault="00441D4E" w:rsidP="00FA323A">
            <w:pPr>
              <w:jc w:val="both"/>
              <w:rPr>
                <w:rFonts w:ascii="Arial" w:hAnsi="Arial" w:cs="Arial"/>
                <w:i/>
                <w:iCs/>
              </w:rPr>
            </w:pPr>
            <w:r w:rsidRPr="00522A51">
              <w:rPr>
                <w:rFonts w:ascii="Arial" w:hAnsi="Arial" w:cs="Arial"/>
                <w:i/>
                <w:iCs/>
              </w:rPr>
              <w:t>(REFORMADO, P.O. 19 DE JULIO DE 2017)</w:t>
            </w:r>
          </w:p>
          <w:p w14:paraId="31641DC6" w14:textId="77777777" w:rsidR="00441D4E" w:rsidRPr="00522A51" w:rsidRDefault="00441D4E" w:rsidP="00FA323A">
            <w:pPr>
              <w:jc w:val="both"/>
              <w:rPr>
                <w:rFonts w:ascii="Arial" w:hAnsi="Arial" w:cs="Arial"/>
                <w:i/>
                <w:iCs/>
                <w:lang w:val="es-ES"/>
              </w:rPr>
            </w:pPr>
            <w:r w:rsidRPr="00522A51">
              <w:rPr>
                <w:rFonts w:ascii="Arial" w:hAnsi="Arial" w:cs="Arial"/>
                <w:i/>
                <w:iCs/>
              </w:rPr>
              <w:t>Este delito se sancionará con pena de tres meses a seis años de prisión y sanción pecuniaria de treinta a seiscientos días del valor de la unidad de medida y actualización. La imposición de esta pena es sin perjuicio de aquella que le pudiera corresponder por el delito de peculado.</w:t>
            </w:r>
          </w:p>
        </w:tc>
        <w:tc>
          <w:tcPr>
            <w:tcW w:w="4415" w:type="dxa"/>
          </w:tcPr>
          <w:p w14:paraId="68D702DA" w14:textId="77777777" w:rsidR="00441D4E" w:rsidRPr="00522A51" w:rsidRDefault="00441D4E" w:rsidP="00FA323A">
            <w:pPr>
              <w:jc w:val="both"/>
              <w:rPr>
                <w:rFonts w:ascii="Arial" w:hAnsi="Arial" w:cs="Arial"/>
                <w:i/>
                <w:iCs/>
              </w:rPr>
            </w:pPr>
            <w:r w:rsidRPr="00522A51">
              <w:rPr>
                <w:rFonts w:ascii="Arial" w:hAnsi="Arial" w:cs="Arial"/>
                <w:i/>
                <w:iCs/>
              </w:rPr>
              <w:t xml:space="preserve">ARTÍCULO 372. Comete el delito </w:t>
            </w:r>
            <w:r w:rsidRPr="00522A51">
              <w:rPr>
                <w:rFonts w:ascii="Arial" w:hAnsi="Arial" w:cs="Arial"/>
                <w:i/>
                <w:iCs/>
                <w:u w:val="single"/>
              </w:rPr>
              <w:t>de violaciones electorales cometidas por servidores públicos, la persona que</w:t>
            </w:r>
            <w:r w:rsidRPr="00522A51">
              <w:rPr>
                <w:rFonts w:ascii="Arial" w:hAnsi="Arial" w:cs="Arial"/>
                <w:i/>
                <w:iCs/>
              </w:rPr>
              <w:t xml:space="preserve"> siendo servidor público:</w:t>
            </w:r>
          </w:p>
          <w:p w14:paraId="1B9561CE" w14:textId="77777777" w:rsidR="00441D4E" w:rsidRPr="00522A51" w:rsidRDefault="00441D4E" w:rsidP="00FA323A">
            <w:pPr>
              <w:jc w:val="both"/>
              <w:rPr>
                <w:rFonts w:ascii="Arial" w:hAnsi="Arial" w:cs="Arial"/>
                <w:i/>
                <w:iCs/>
              </w:rPr>
            </w:pPr>
          </w:p>
          <w:p w14:paraId="4CD5D1EF" w14:textId="77777777" w:rsidR="00441D4E" w:rsidRPr="00522A51" w:rsidRDefault="00441D4E" w:rsidP="00FA323A">
            <w:pPr>
              <w:jc w:val="both"/>
              <w:rPr>
                <w:rFonts w:ascii="Arial" w:hAnsi="Arial" w:cs="Arial"/>
                <w:i/>
                <w:iCs/>
              </w:rPr>
            </w:pPr>
            <w:r w:rsidRPr="00522A51">
              <w:rPr>
                <w:rFonts w:ascii="Arial" w:hAnsi="Arial" w:cs="Arial"/>
                <w:i/>
                <w:iCs/>
              </w:rPr>
              <w:t>I. …</w:t>
            </w:r>
          </w:p>
          <w:p w14:paraId="41E39D35" w14:textId="77777777" w:rsidR="00441D4E" w:rsidRPr="00522A51" w:rsidRDefault="00441D4E" w:rsidP="00FA323A">
            <w:pPr>
              <w:jc w:val="both"/>
              <w:rPr>
                <w:rFonts w:ascii="Arial" w:hAnsi="Arial" w:cs="Arial"/>
                <w:i/>
                <w:iCs/>
              </w:rPr>
            </w:pPr>
          </w:p>
          <w:p w14:paraId="5412DCDC" w14:textId="77777777" w:rsidR="00441D4E" w:rsidRPr="00522A51" w:rsidRDefault="00441D4E" w:rsidP="00FA323A">
            <w:pPr>
              <w:jc w:val="both"/>
              <w:rPr>
                <w:rFonts w:ascii="Arial" w:hAnsi="Arial" w:cs="Arial"/>
                <w:i/>
                <w:iCs/>
              </w:rPr>
            </w:pPr>
            <w:r w:rsidRPr="00522A51">
              <w:rPr>
                <w:rFonts w:ascii="Arial" w:hAnsi="Arial" w:cs="Arial"/>
                <w:i/>
                <w:iCs/>
              </w:rPr>
              <w:t>II. …;</w:t>
            </w:r>
          </w:p>
          <w:p w14:paraId="72AFBF42" w14:textId="77777777" w:rsidR="00441D4E" w:rsidRPr="00522A51" w:rsidRDefault="00441D4E" w:rsidP="00FA323A">
            <w:pPr>
              <w:jc w:val="both"/>
              <w:rPr>
                <w:rFonts w:ascii="Arial" w:hAnsi="Arial" w:cs="Arial"/>
                <w:i/>
                <w:iCs/>
              </w:rPr>
            </w:pPr>
          </w:p>
          <w:p w14:paraId="5B4930ED" w14:textId="77777777" w:rsidR="00441D4E" w:rsidRPr="00522A51" w:rsidRDefault="00441D4E" w:rsidP="00FA323A">
            <w:pPr>
              <w:jc w:val="both"/>
              <w:rPr>
                <w:rFonts w:ascii="Arial" w:hAnsi="Arial" w:cs="Arial"/>
                <w:i/>
                <w:iCs/>
              </w:rPr>
            </w:pPr>
            <w:r w:rsidRPr="00522A51">
              <w:rPr>
                <w:rFonts w:ascii="Arial" w:hAnsi="Arial" w:cs="Arial"/>
                <w:i/>
                <w:iCs/>
              </w:rPr>
              <w:t>III. …;</w:t>
            </w:r>
          </w:p>
          <w:p w14:paraId="21E6C7F2" w14:textId="77777777" w:rsidR="00441D4E" w:rsidRPr="00522A51" w:rsidRDefault="00441D4E" w:rsidP="00FA323A">
            <w:pPr>
              <w:jc w:val="both"/>
              <w:rPr>
                <w:rFonts w:ascii="Arial" w:hAnsi="Arial" w:cs="Arial"/>
                <w:i/>
                <w:iCs/>
              </w:rPr>
            </w:pPr>
          </w:p>
          <w:p w14:paraId="2D914C35" w14:textId="77777777" w:rsidR="00441D4E" w:rsidRPr="00522A51" w:rsidRDefault="00441D4E" w:rsidP="00FA323A">
            <w:pPr>
              <w:jc w:val="both"/>
              <w:rPr>
                <w:rFonts w:ascii="Arial" w:hAnsi="Arial" w:cs="Arial"/>
                <w:i/>
                <w:iCs/>
                <w:u w:val="single"/>
              </w:rPr>
            </w:pPr>
            <w:r w:rsidRPr="00522A51">
              <w:rPr>
                <w:rFonts w:ascii="Arial" w:hAnsi="Arial" w:cs="Arial"/>
                <w:i/>
                <w:iCs/>
                <w:u w:val="single"/>
              </w:rPr>
              <w:t>IV. Destine, utilice o permita la utilización, de manera ilegal de fondos, bienes o servicios que tenga a su disposición, en virtud de su cargo, al apoyo o al perjuicio de un precandidato, partido político, coalición, agrupación política o candidato, sin perjuicio de las penas que puedan corresponder por el delito de peculado;</w:t>
            </w:r>
          </w:p>
          <w:p w14:paraId="3A25570F" w14:textId="77777777" w:rsidR="00441D4E" w:rsidRPr="00522A51" w:rsidRDefault="00441D4E" w:rsidP="00FA323A">
            <w:pPr>
              <w:jc w:val="both"/>
              <w:rPr>
                <w:rFonts w:ascii="Arial" w:hAnsi="Arial" w:cs="Arial"/>
                <w:i/>
                <w:iCs/>
                <w:u w:val="single"/>
              </w:rPr>
            </w:pPr>
          </w:p>
          <w:p w14:paraId="4589B111" w14:textId="77777777" w:rsidR="00441D4E" w:rsidRPr="00522A51" w:rsidRDefault="00441D4E" w:rsidP="00FA323A">
            <w:pPr>
              <w:jc w:val="both"/>
              <w:rPr>
                <w:rFonts w:ascii="Arial" w:hAnsi="Arial" w:cs="Arial"/>
                <w:i/>
                <w:iCs/>
                <w:u w:val="single"/>
              </w:rPr>
            </w:pPr>
            <w:r w:rsidRPr="00522A51">
              <w:rPr>
                <w:rFonts w:ascii="Arial" w:hAnsi="Arial" w:cs="Arial"/>
                <w:i/>
                <w:iCs/>
                <w:u w:val="single"/>
              </w:rPr>
              <w:t>V. Proporcione apoyo o preste algún servicio a un precandidato, partido político, coalición, agrupación política o candidato, sea que lo haga por sí mismo o a través de sus subordinados, en sus horarios de labores;</w:t>
            </w:r>
          </w:p>
          <w:p w14:paraId="4E5AB21D" w14:textId="77777777" w:rsidR="00441D4E" w:rsidRPr="00522A51" w:rsidRDefault="00441D4E" w:rsidP="00FA323A">
            <w:pPr>
              <w:jc w:val="both"/>
              <w:rPr>
                <w:rFonts w:ascii="Arial" w:hAnsi="Arial" w:cs="Arial"/>
                <w:i/>
                <w:iCs/>
                <w:u w:val="single"/>
              </w:rPr>
            </w:pPr>
          </w:p>
          <w:p w14:paraId="086FF3AE" w14:textId="77777777" w:rsidR="00441D4E" w:rsidRPr="00522A51" w:rsidRDefault="00441D4E" w:rsidP="00FA323A">
            <w:pPr>
              <w:jc w:val="both"/>
              <w:rPr>
                <w:rFonts w:ascii="Arial" w:hAnsi="Arial" w:cs="Arial"/>
                <w:i/>
                <w:iCs/>
                <w:u w:val="single"/>
              </w:rPr>
            </w:pPr>
            <w:r w:rsidRPr="00522A51">
              <w:rPr>
                <w:rFonts w:ascii="Arial" w:hAnsi="Arial" w:cs="Arial"/>
                <w:i/>
                <w:iCs/>
                <w:u w:val="single"/>
              </w:rPr>
              <w:t>VI. Solicite a sus subordinados, por cualquier medio, aportaciones de dinero o en especie para apoyar a un precandidato, candidato, partido político, coalición o agrupación política, o</w:t>
            </w:r>
          </w:p>
          <w:p w14:paraId="49E41854" w14:textId="77777777" w:rsidR="00441D4E" w:rsidRPr="00522A51" w:rsidRDefault="00441D4E" w:rsidP="00FA323A">
            <w:pPr>
              <w:jc w:val="both"/>
              <w:rPr>
                <w:rFonts w:ascii="Arial" w:hAnsi="Arial" w:cs="Arial"/>
                <w:i/>
                <w:iCs/>
                <w:u w:val="single"/>
              </w:rPr>
            </w:pPr>
          </w:p>
          <w:p w14:paraId="4E86183F" w14:textId="77777777" w:rsidR="00441D4E" w:rsidRPr="00522A51" w:rsidRDefault="00441D4E" w:rsidP="00FA323A">
            <w:pPr>
              <w:jc w:val="both"/>
              <w:rPr>
                <w:rFonts w:ascii="Arial" w:hAnsi="Arial" w:cs="Arial"/>
                <w:i/>
                <w:iCs/>
                <w:u w:val="single"/>
              </w:rPr>
            </w:pPr>
            <w:r w:rsidRPr="00522A51">
              <w:rPr>
                <w:rFonts w:ascii="Arial" w:hAnsi="Arial" w:cs="Arial"/>
                <w:i/>
                <w:iCs/>
                <w:u w:val="single"/>
              </w:rPr>
              <w:t>VII. Se abstenga de entregar o niegue, sin causa justificada, la información que le sea solicitada por la autoridad electoral competente, relacionada con funciones de fiscalización.</w:t>
            </w:r>
          </w:p>
          <w:p w14:paraId="095CF88A" w14:textId="77777777" w:rsidR="00441D4E" w:rsidRPr="00522A51" w:rsidRDefault="00441D4E" w:rsidP="00FA323A">
            <w:pPr>
              <w:jc w:val="both"/>
              <w:rPr>
                <w:rFonts w:ascii="Arial" w:hAnsi="Arial" w:cs="Arial"/>
                <w:i/>
                <w:iCs/>
                <w:u w:val="single"/>
              </w:rPr>
            </w:pPr>
          </w:p>
          <w:p w14:paraId="4EB77CD4" w14:textId="77777777" w:rsidR="00441D4E" w:rsidRPr="00522A51" w:rsidRDefault="00441D4E" w:rsidP="00FA323A">
            <w:pPr>
              <w:jc w:val="both"/>
              <w:rPr>
                <w:rFonts w:ascii="Arial" w:hAnsi="Arial" w:cs="Arial"/>
                <w:b/>
                <w:bCs/>
                <w:lang w:val="es-ES"/>
              </w:rPr>
            </w:pPr>
            <w:r w:rsidRPr="00522A51">
              <w:rPr>
                <w:rFonts w:ascii="Arial" w:hAnsi="Arial" w:cs="Arial"/>
                <w:i/>
                <w:iCs/>
              </w:rPr>
              <w:t xml:space="preserve">Este delito se sancionará con pena de </w:t>
            </w:r>
            <w:r w:rsidRPr="00522A51">
              <w:rPr>
                <w:rFonts w:ascii="Arial" w:hAnsi="Arial" w:cs="Arial"/>
                <w:i/>
                <w:iCs/>
                <w:u w:val="single"/>
              </w:rPr>
              <w:t xml:space="preserve">dos a nueve </w:t>
            </w:r>
            <w:r w:rsidRPr="00522A51">
              <w:rPr>
                <w:rFonts w:ascii="Arial" w:hAnsi="Arial" w:cs="Arial"/>
                <w:i/>
                <w:iCs/>
              </w:rPr>
              <w:t xml:space="preserve">años de prisión, y sanción pecuniaria de </w:t>
            </w:r>
            <w:r w:rsidRPr="00522A51">
              <w:rPr>
                <w:rFonts w:ascii="Arial" w:hAnsi="Arial" w:cs="Arial"/>
                <w:i/>
                <w:iCs/>
                <w:u w:val="single"/>
              </w:rPr>
              <w:t xml:space="preserve">doscientos a cuatrocientos </w:t>
            </w:r>
            <w:r w:rsidRPr="00522A51">
              <w:rPr>
                <w:rFonts w:ascii="Arial" w:hAnsi="Arial" w:cs="Arial"/>
                <w:i/>
                <w:iCs/>
              </w:rPr>
              <w:t>días del valor de la unidad de medida y actualización. La imposición de esta pena es sin perjuicio de aquella que le pudiera corresponder por el delito de peculado.</w:t>
            </w:r>
          </w:p>
        </w:tc>
      </w:tr>
      <w:tr w:rsidR="00441D4E" w:rsidRPr="00522A51" w14:paraId="23340A9B" w14:textId="77777777" w:rsidTr="00FA323A">
        <w:tc>
          <w:tcPr>
            <w:tcW w:w="4414" w:type="dxa"/>
          </w:tcPr>
          <w:p w14:paraId="65E2FDA8" w14:textId="77777777" w:rsidR="00441D4E" w:rsidRPr="00522A51" w:rsidRDefault="00441D4E" w:rsidP="00FA323A">
            <w:pPr>
              <w:jc w:val="both"/>
              <w:rPr>
                <w:rFonts w:ascii="Arial" w:hAnsi="Arial" w:cs="Arial"/>
                <w:i/>
                <w:iCs/>
              </w:rPr>
            </w:pPr>
            <w:r w:rsidRPr="00522A51">
              <w:rPr>
                <w:rFonts w:ascii="Arial" w:hAnsi="Arial" w:cs="Arial"/>
                <w:i/>
                <w:iCs/>
              </w:rPr>
              <w:t>ARTÍCULO 374. Comete el delito de no desempeño del cargo quien, habiendo sido electo Gobernador, Diputado local, Presidente Municipal, Síndico, o Regidor, no se presente, sin causa justificada, a desempeñar el encargo dentro del plazo señalado por la Constitución Política del Estado.</w:t>
            </w:r>
          </w:p>
          <w:p w14:paraId="5029F45E" w14:textId="77777777" w:rsidR="00441D4E" w:rsidRPr="00522A51" w:rsidRDefault="00441D4E" w:rsidP="00FA323A">
            <w:pPr>
              <w:jc w:val="both"/>
              <w:rPr>
                <w:rFonts w:ascii="Arial" w:hAnsi="Arial" w:cs="Arial"/>
                <w:i/>
                <w:iCs/>
              </w:rPr>
            </w:pPr>
          </w:p>
          <w:p w14:paraId="749087EC" w14:textId="77777777" w:rsidR="00441D4E" w:rsidRPr="00522A51" w:rsidRDefault="00441D4E" w:rsidP="00FA323A">
            <w:pPr>
              <w:jc w:val="both"/>
              <w:rPr>
                <w:rFonts w:ascii="Arial" w:hAnsi="Arial" w:cs="Arial"/>
                <w:i/>
                <w:iCs/>
              </w:rPr>
            </w:pPr>
            <w:r w:rsidRPr="00522A51">
              <w:rPr>
                <w:rFonts w:ascii="Arial" w:hAnsi="Arial" w:cs="Arial"/>
                <w:i/>
                <w:iCs/>
              </w:rPr>
              <w:lastRenderedPageBreak/>
              <w:t>(REFORMADO, P.O. 19 DE JULIO DE 2017)</w:t>
            </w:r>
          </w:p>
          <w:p w14:paraId="67BB5767" w14:textId="77777777" w:rsidR="00441D4E" w:rsidRPr="00522A51" w:rsidRDefault="00441D4E" w:rsidP="00FA323A">
            <w:pPr>
              <w:jc w:val="both"/>
              <w:rPr>
                <w:rFonts w:ascii="Arial" w:hAnsi="Arial" w:cs="Arial"/>
                <w:i/>
                <w:iCs/>
                <w:lang w:val="es-ES"/>
              </w:rPr>
            </w:pPr>
            <w:r w:rsidRPr="00522A51">
              <w:rPr>
                <w:rFonts w:ascii="Arial" w:hAnsi="Arial" w:cs="Arial"/>
                <w:i/>
                <w:iCs/>
              </w:rPr>
              <w:t xml:space="preserve">Este delito será sancionado con una pena de un mes a un año de prisión y sanción pecuniaria de cien a </w:t>
            </w:r>
            <w:proofErr w:type="gramStart"/>
            <w:r w:rsidRPr="00522A51">
              <w:rPr>
                <w:rFonts w:ascii="Arial" w:hAnsi="Arial" w:cs="Arial"/>
                <w:i/>
                <w:iCs/>
              </w:rPr>
              <w:t>un mil días</w:t>
            </w:r>
            <w:proofErr w:type="gramEnd"/>
            <w:r w:rsidRPr="00522A51">
              <w:rPr>
                <w:rFonts w:ascii="Arial" w:hAnsi="Arial" w:cs="Arial"/>
                <w:i/>
                <w:iCs/>
              </w:rPr>
              <w:t xml:space="preserve"> del valor de la unidad de medida y actualización.</w:t>
            </w:r>
          </w:p>
        </w:tc>
        <w:tc>
          <w:tcPr>
            <w:tcW w:w="4415" w:type="dxa"/>
          </w:tcPr>
          <w:p w14:paraId="1914EF33" w14:textId="77777777" w:rsidR="00441D4E" w:rsidRPr="00522A51" w:rsidRDefault="00441D4E" w:rsidP="00FA323A">
            <w:pPr>
              <w:jc w:val="both"/>
              <w:rPr>
                <w:rFonts w:ascii="Arial" w:hAnsi="Arial" w:cs="Arial"/>
                <w:i/>
                <w:iCs/>
              </w:rPr>
            </w:pPr>
            <w:r w:rsidRPr="00522A51">
              <w:rPr>
                <w:rFonts w:ascii="Arial" w:hAnsi="Arial" w:cs="Arial"/>
                <w:i/>
                <w:iCs/>
              </w:rPr>
              <w:lastRenderedPageBreak/>
              <w:t xml:space="preserve">ARTÍCULO 374. Comete el delito de no desempeño del cargo, </w:t>
            </w:r>
            <w:r w:rsidRPr="00522A51">
              <w:rPr>
                <w:rFonts w:ascii="Arial" w:hAnsi="Arial" w:cs="Arial"/>
                <w:i/>
                <w:iCs/>
                <w:u w:val="single"/>
              </w:rPr>
              <w:t xml:space="preserve">la persona </w:t>
            </w:r>
            <w:proofErr w:type="gramStart"/>
            <w:r w:rsidRPr="00522A51">
              <w:rPr>
                <w:rFonts w:ascii="Arial" w:hAnsi="Arial" w:cs="Arial"/>
                <w:i/>
                <w:iCs/>
                <w:u w:val="single"/>
              </w:rPr>
              <w:t>que</w:t>
            </w:r>
            <w:proofErr w:type="gramEnd"/>
            <w:r w:rsidRPr="00522A51">
              <w:rPr>
                <w:rFonts w:ascii="Arial" w:hAnsi="Arial" w:cs="Arial"/>
                <w:i/>
                <w:iCs/>
              </w:rPr>
              <w:t xml:space="preserve"> habiendo sido electa </w:t>
            </w:r>
            <w:r w:rsidRPr="00522A51">
              <w:rPr>
                <w:rFonts w:ascii="Arial" w:hAnsi="Arial" w:cs="Arial"/>
                <w:i/>
                <w:iCs/>
                <w:u w:val="single"/>
              </w:rPr>
              <w:t>en el cargo de la Gubernatura, diputación local, titular de presidencia municipal, sindicatura, o regiduría</w:t>
            </w:r>
            <w:r w:rsidRPr="00522A51">
              <w:rPr>
                <w:rFonts w:ascii="Arial" w:hAnsi="Arial" w:cs="Arial"/>
                <w:i/>
                <w:iCs/>
              </w:rPr>
              <w:t>, no se presente, sin causa justificada, a desempeñar el encargo dentro del plazo señalado por la Constitución Política del Estado.</w:t>
            </w:r>
          </w:p>
          <w:p w14:paraId="532936C4" w14:textId="77777777" w:rsidR="00441D4E" w:rsidRPr="00522A51" w:rsidRDefault="00441D4E" w:rsidP="00FA323A">
            <w:pPr>
              <w:jc w:val="both"/>
              <w:rPr>
                <w:rFonts w:ascii="Arial" w:hAnsi="Arial" w:cs="Arial"/>
                <w:i/>
                <w:iCs/>
              </w:rPr>
            </w:pPr>
          </w:p>
          <w:p w14:paraId="6F26E2BA" w14:textId="77777777" w:rsidR="00441D4E" w:rsidRPr="00522A51" w:rsidRDefault="00441D4E" w:rsidP="00FA323A">
            <w:pPr>
              <w:jc w:val="both"/>
              <w:rPr>
                <w:rFonts w:ascii="Arial" w:hAnsi="Arial" w:cs="Arial"/>
                <w:i/>
                <w:iCs/>
              </w:rPr>
            </w:pPr>
          </w:p>
          <w:p w14:paraId="41D4FE7E" w14:textId="77777777" w:rsidR="00441D4E" w:rsidRPr="00522A51" w:rsidRDefault="00441D4E" w:rsidP="00FA323A">
            <w:pPr>
              <w:jc w:val="both"/>
              <w:rPr>
                <w:rFonts w:ascii="Arial" w:hAnsi="Arial" w:cs="Arial"/>
                <w:b/>
                <w:bCs/>
                <w:lang w:val="es-ES"/>
              </w:rPr>
            </w:pPr>
            <w:r w:rsidRPr="00522A51">
              <w:rPr>
                <w:rFonts w:ascii="Arial" w:hAnsi="Arial" w:cs="Arial"/>
                <w:i/>
                <w:iCs/>
              </w:rPr>
              <w:t xml:space="preserve">Este delito será sancionado con una pena de un mes a un año de prisión, </w:t>
            </w:r>
            <w:r w:rsidRPr="00522A51">
              <w:rPr>
                <w:rFonts w:ascii="Arial" w:hAnsi="Arial" w:cs="Arial"/>
                <w:i/>
                <w:iCs/>
                <w:u w:val="single"/>
              </w:rPr>
              <w:t xml:space="preserve">la suspensión de sus derechos políticos hasta por seis años, </w:t>
            </w:r>
            <w:r w:rsidRPr="00522A51">
              <w:rPr>
                <w:rFonts w:ascii="Arial" w:hAnsi="Arial" w:cs="Arial"/>
                <w:i/>
                <w:iCs/>
              </w:rPr>
              <w:t xml:space="preserve">y sanción pecuniaria de cien a </w:t>
            </w:r>
            <w:r w:rsidRPr="00522A51">
              <w:rPr>
                <w:rFonts w:ascii="Arial" w:hAnsi="Arial" w:cs="Arial"/>
                <w:i/>
                <w:iCs/>
                <w:u w:val="single"/>
              </w:rPr>
              <w:t>unos</w:t>
            </w:r>
            <w:r w:rsidRPr="00522A51">
              <w:rPr>
                <w:rFonts w:ascii="Arial" w:hAnsi="Arial" w:cs="Arial"/>
                <w:i/>
                <w:iCs/>
              </w:rPr>
              <w:t xml:space="preserve"> mil días del valor de la unidad de medida y actualización.</w:t>
            </w:r>
          </w:p>
        </w:tc>
      </w:tr>
      <w:tr w:rsidR="00441D4E" w:rsidRPr="00522A51" w14:paraId="3C873FFF" w14:textId="77777777" w:rsidTr="00FA323A">
        <w:tc>
          <w:tcPr>
            <w:tcW w:w="4414" w:type="dxa"/>
          </w:tcPr>
          <w:p w14:paraId="1E87A631" w14:textId="77777777" w:rsidR="00441D4E" w:rsidRPr="00522A51" w:rsidRDefault="00441D4E" w:rsidP="00FA323A">
            <w:pPr>
              <w:jc w:val="both"/>
              <w:rPr>
                <w:rFonts w:ascii="Arial" w:hAnsi="Arial" w:cs="Arial"/>
                <w:i/>
                <w:iCs/>
              </w:rPr>
            </w:pPr>
            <w:r w:rsidRPr="00522A51">
              <w:rPr>
                <w:rFonts w:ascii="Arial" w:hAnsi="Arial" w:cs="Arial"/>
                <w:i/>
                <w:iCs/>
              </w:rPr>
              <w:lastRenderedPageBreak/>
              <w:t xml:space="preserve">ARTÍCULO 375. Cometen el delito a que se refiere este capítulo los ministros de culto religioso </w:t>
            </w:r>
            <w:proofErr w:type="gramStart"/>
            <w:r w:rsidRPr="00522A51">
              <w:rPr>
                <w:rFonts w:ascii="Arial" w:hAnsi="Arial" w:cs="Arial"/>
                <w:i/>
                <w:iCs/>
              </w:rPr>
              <w:t>que</w:t>
            </w:r>
            <w:proofErr w:type="gramEnd"/>
            <w:r w:rsidRPr="00522A51">
              <w:rPr>
                <w:rFonts w:ascii="Arial" w:hAnsi="Arial" w:cs="Arial"/>
                <w:i/>
                <w:iCs/>
              </w:rPr>
              <w:t xml:space="preserve"> por cualquier medio en el desarrollo de los actos propios de su ministerio, bien sea en los edificios destinados al culto o en cualquier otro lugar, induzcan al electorado a votar en favor o en contra de algún candidato o partido político, o abstenerse de votar.</w:t>
            </w:r>
          </w:p>
          <w:p w14:paraId="54FF5D06" w14:textId="77777777" w:rsidR="00441D4E" w:rsidRPr="00522A51" w:rsidRDefault="00441D4E" w:rsidP="00FA323A">
            <w:pPr>
              <w:jc w:val="both"/>
              <w:rPr>
                <w:rFonts w:ascii="Arial" w:hAnsi="Arial" w:cs="Arial"/>
                <w:i/>
                <w:iCs/>
              </w:rPr>
            </w:pPr>
          </w:p>
          <w:p w14:paraId="63A083FF" w14:textId="77777777" w:rsidR="00441D4E" w:rsidRPr="00522A51" w:rsidRDefault="00441D4E" w:rsidP="00FA323A">
            <w:pPr>
              <w:jc w:val="both"/>
              <w:rPr>
                <w:rFonts w:ascii="Arial" w:hAnsi="Arial" w:cs="Arial"/>
                <w:i/>
                <w:iCs/>
              </w:rPr>
            </w:pPr>
            <w:r w:rsidRPr="00522A51">
              <w:rPr>
                <w:rFonts w:ascii="Arial" w:hAnsi="Arial" w:cs="Arial"/>
                <w:i/>
                <w:iCs/>
              </w:rPr>
              <w:t>(REFORMADO, P.O. 19 DE JULIO DE 2017)</w:t>
            </w:r>
          </w:p>
          <w:p w14:paraId="1FF4BF28" w14:textId="77777777" w:rsidR="00441D4E" w:rsidRPr="00522A51" w:rsidRDefault="00441D4E" w:rsidP="00FA323A">
            <w:pPr>
              <w:jc w:val="both"/>
              <w:rPr>
                <w:rFonts w:ascii="Arial" w:hAnsi="Arial" w:cs="Arial"/>
                <w:i/>
                <w:iCs/>
              </w:rPr>
            </w:pPr>
            <w:r w:rsidRPr="00522A51">
              <w:rPr>
                <w:rFonts w:ascii="Arial" w:hAnsi="Arial" w:cs="Arial"/>
                <w:i/>
                <w:iCs/>
              </w:rPr>
              <w:t>Este delito se sancionará con sanción pecuniaria de cien a mil días del valor de la unidad de medida y actualización.</w:t>
            </w:r>
          </w:p>
          <w:p w14:paraId="0B561C21" w14:textId="77777777" w:rsidR="00441D4E" w:rsidRPr="00522A51" w:rsidRDefault="00441D4E" w:rsidP="00FA323A">
            <w:pPr>
              <w:jc w:val="both"/>
              <w:rPr>
                <w:rFonts w:ascii="Arial" w:hAnsi="Arial" w:cs="Arial"/>
                <w:i/>
                <w:iCs/>
              </w:rPr>
            </w:pPr>
          </w:p>
        </w:tc>
        <w:tc>
          <w:tcPr>
            <w:tcW w:w="4415" w:type="dxa"/>
          </w:tcPr>
          <w:p w14:paraId="0181D31E" w14:textId="77777777" w:rsidR="00441D4E" w:rsidRPr="00522A51" w:rsidRDefault="00441D4E" w:rsidP="00FA323A">
            <w:pPr>
              <w:jc w:val="both"/>
              <w:rPr>
                <w:rFonts w:ascii="Arial" w:hAnsi="Arial" w:cs="Arial"/>
                <w:i/>
                <w:iCs/>
              </w:rPr>
            </w:pPr>
            <w:r w:rsidRPr="00522A51">
              <w:rPr>
                <w:rFonts w:ascii="Arial" w:hAnsi="Arial" w:cs="Arial"/>
                <w:i/>
                <w:iCs/>
              </w:rPr>
              <w:t xml:space="preserve">ARTÍCULO 375. Cometen el delito </w:t>
            </w:r>
            <w:r w:rsidRPr="00522A51">
              <w:rPr>
                <w:rFonts w:ascii="Arial" w:hAnsi="Arial" w:cs="Arial"/>
                <w:i/>
                <w:iCs/>
                <w:u w:val="single"/>
              </w:rPr>
              <w:t xml:space="preserve">de inducción al voto por ministros del culto religioso, las personas </w:t>
            </w:r>
            <w:r w:rsidRPr="00522A51">
              <w:rPr>
                <w:rFonts w:ascii="Arial" w:hAnsi="Arial" w:cs="Arial"/>
                <w:i/>
                <w:iCs/>
              </w:rPr>
              <w:t xml:space="preserve">ministros de culto religioso </w:t>
            </w:r>
            <w:proofErr w:type="gramStart"/>
            <w:r w:rsidRPr="00522A51">
              <w:rPr>
                <w:rFonts w:ascii="Arial" w:hAnsi="Arial" w:cs="Arial"/>
                <w:i/>
                <w:iCs/>
              </w:rPr>
              <w:t>que</w:t>
            </w:r>
            <w:proofErr w:type="gramEnd"/>
            <w:r w:rsidRPr="00522A51">
              <w:rPr>
                <w:rFonts w:ascii="Arial" w:hAnsi="Arial" w:cs="Arial"/>
                <w:i/>
                <w:iCs/>
              </w:rPr>
              <w:t xml:space="preserve"> por cualquier medio en el desarrollo de los actos propios de su ministerio, bien sea en los edificios destinados al culto o en cualquier otro lugar, induzcan al electorado a votar en favor o en contra de algún candidato o partido político, o coalición, o abstenerse de votar.</w:t>
            </w:r>
          </w:p>
          <w:p w14:paraId="6C8CD10E" w14:textId="77777777" w:rsidR="00441D4E" w:rsidRPr="00522A51" w:rsidRDefault="00441D4E" w:rsidP="00FA323A">
            <w:pPr>
              <w:jc w:val="both"/>
              <w:rPr>
                <w:rFonts w:ascii="Arial" w:hAnsi="Arial" w:cs="Arial"/>
                <w:i/>
                <w:iCs/>
              </w:rPr>
            </w:pPr>
          </w:p>
          <w:p w14:paraId="713CF7E7" w14:textId="77777777" w:rsidR="00441D4E" w:rsidRPr="00522A51" w:rsidRDefault="00441D4E" w:rsidP="00FA323A">
            <w:pPr>
              <w:jc w:val="both"/>
              <w:rPr>
                <w:rFonts w:ascii="Arial" w:hAnsi="Arial" w:cs="Arial"/>
                <w:i/>
                <w:iCs/>
              </w:rPr>
            </w:pPr>
          </w:p>
          <w:p w14:paraId="4AFF3B00" w14:textId="77777777" w:rsidR="00441D4E" w:rsidRPr="00522A51" w:rsidRDefault="00441D4E" w:rsidP="00FA323A">
            <w:pPr>
              <w:jc w:val="both"/>
              <w:rPr>
                <w:rFonts w:ascii="Arial" w:hAnsi="Arial" w:cs="Arial"/>
                <w:b/>
                <w:bCs/>
                <w:lang w:val="es-ES"/>
              </w:rPr>
            </w:pPr>
            <w:r w:rsidRPr="00522A51">
              <w:rPr>
                <w:rFonts w:ascii="Arial" w:hAnsi="Arial" w:cs="Arial"/>
                <w:i/>
                <w:iCs/>
              </w:rPr>
              <w:t xml:space="preserve">Este delito se sancionará con sanción pecuniaria de cien a </w:t>
            </w:r>
            <w:r w:rsidRPr="00522A51">
              <w:rPr>
                <w:rFonts w:ascii="Arial" w:hAnsi="Arial" w:cs="Arial"/>
                <w:i/>
                <w:iCs/>
                <w:u w:val="single"/>
              </w:rPr>
              <w:t>quinientos días</w:t>
            </w:r>
            <w:r w:rsidRPr="00522A51">
              <w:rPr>
                <w:rFonts w:ascii="Arial" w:hAnsi="Arial" w:cs="Arial"/>
                <w:i/>
                <w:iCs/>
              </w:rPr>
              <w:t xml:space="preserve"> del valor de la unidad de medida y actualización.</w:t>
            </w:r>
          </w:p>
        </w:tc>
      </w:tr>
      <w:tr w:rsidR="00441D4E" w:rsidRPr="00522A51" w14:paraId="549FB280" w14:textId="77777777" w:rsidTr="00FA323A">
        <w:tc>
          <w:tcPr>
            <w:tcW w:w="4414" w:type="dxa"/>
          </w:tcPr>
          <w:p w14:paraId="2BAF010A" w14:textId="77777777" w:rsidR="00441D4E" w:rsidRPr="00522A51" w:rsidRDefault="00441D4E" w:rsidP="00FA323A">
            <w:pPr>
              <w:jc w:val="both"/>
              <w:rPr>
                <w:rFonts w:ascii="Arial" w:hAnsi="Arial" w:cs="Arial"/>
                <w:i/>
                <w:iCs/>
                <w:lang w:val="es-ES"/>
              </w:rPr>
            </w:pPr>
          </w:p>
        </w:tc>
        <w:tc>
          <w:tcPr>
            <w:tcW w:w="4415" w:type="dxa"/>
          </w:tcPr>
          <w:p w14:paraId="73C7A995" w14:textId="77777777" w:rsidR="00441D4E" w:rsidRPr="00522A51" w:rsidRDefault="00441D4E" w:rsidP="00FA323A">
            <w:pPr>
              <w:jc w:val="both"/>
              <w:rPr>
                <w:rFonts w:ascii="Arial" w:hAnsi="Arial" w:cs="Arial"/>
                <w:i/>
                <w:iCs/>
                <w:u w:val="single"/>
              </w:rPr>
            </w:pPr>
            <w:r w:rsidRPr="00522A51">
              <w:rPr>
                <w:rFonts w:ascii="Arial" w:hAnsi="Arial" w:cs="Arial"/>
                <w:i/>
                <w:iCs/>
                <w:u w:val="single"/>
              </w:rPr>
              <w:t>CAPÍTULO IX</w:t>
            </w:r>
          </w:p>
          <w:p w14:paraId="4DC1A7DF" w14:textId="77777777" w:rsidR="00441D4E" w:rsidRPr="00522A51" w:rsidRDefault="00441D4E" w:rsidP="00FA323A">
            <w:pPr>
              <w:jc w:val="both"/>
              <w:rPr>
                <w:rFonts w:ascii="Arial" w:hAnsi="Arial" w:cs="Arial"/>
                <w:i/>
                <w:iCs/>
                <w:u w:val="single"/>
              </w:rPr>
            </w:pPr>
          </w:p>
          <w:p w14:paraId="195201D6" w14:textId="77777777" w:rsidR="00441D4E" w:rsidRPr="00522A51" w:rsidRDefault="00441D4E" w:rsidP="00FA323A">
            <w:pPr>
              <w:jc w:val="both"/>
              <w:rPr>
                <w:rFonts w:ascii="Arial" w:hAnsi="Arial" w:cs="Arial"/>
                <w:i/>
                <w:iCs/>
                <w:u w:val="single"/>
              </w:rPr>
            </w:pPr>
            <w:r w:rsidRPr="00522A51">
              <w:rPr>
                <w:rFonts w:ascii="Arial" w:hAnsi="Arial" w:cs="Arial"/>
                <w:i/>
                <w:iCs/>
                <w:u w:val="single"/>
              </w:rPr>
              <w:t xml:space="preserve">Violencia Política contra las Mujeres </w:t>
            </w:r>
            <w:proofErr w:type="gramStart"/>
            <w:r w:rsidRPr="00522A51">
              <w:rPr>
                <w:rFonts w:ascii="Arial" w:hAnsi="Arial" w:cs="Arial"/>
                <w:i/>
                <w:iCs/>
                <w:u w:val="single"/>
              </w:rPr>
              <w:t>en Razón de</w:t>
            </w:r>
            <w:proofErr w:type="gramEnd"/>
            <w:r w:rsidRPr="00522A51">
              <w:rPr>
                <w:rFonts w:ascii="Arial" w:hAnsi="Arial" w:cs="Arial"/>
                <w:i/>
                <w:iCs/>
                <w:u w:val="single"/>
              </w:rPr>
              <w:t xml:space="preserve"> Género</w:t>
            </w:r>
          </w:p>
          <w:p w14:paraId="7A1D30D3" w14:textId="77777777" w:rsidR="00441D4E" w:rsidRPr="00522A51" w:rsidRDefault="00441D4E" w:rsidP="00FA323A">
            <w:pPr>
              <w:jc w:val="both"/>
              <w:rPr>
                <w:rFonts w:ascii="Arial" w:hAnsi="Arial" w:cs="Arial"/>
                <w:i/>
                <w:iCs/>
                <w:u w:val="single"/>
              </w:rPr>
            </w:pPr>
          </w:p>
          <w:p w14:paraId="4CE716CC" w14:textId="77777777" w:rsidR="00441D4E" w:rsidRPr="00522A51" w:rsidRDefault="00441D4E" w:rsidP="00FA323A">
            <w:pPr>
              <w:jc w:val="both"/>
              <w:rPr>
                <w:rFonts w:ascii="Arial" w:hAnsi="Arial" w:cs="Arial"/>
                <w:i/>
                <w:iCs/>
                <w:u w:val="single"/>
              </w:rPr>
            </w:pPr>
            <w:r w:rsidRPr="00522A51">
              <w:rPr>
                <w:rFonts w:ascii="Arial" w:hAnsi="Arial" w:cs="Arial"/>
                <w:i/>
                <w:iCs/>
                <w:u w:val="single"/>
              </w:rPr>
              <w:t xml:space="preserve">ARTÍCULO 376. Comete el delito de violencia política contra las mujeres </w:t>
            </w:r>
            <w:proofErr w:type="gramStart"/>
            <w:r w:rsidRPr="00522A51">
              <w:rPr>
                <w:rFonts w:ascii="Arial" w:hAnsi="Arial" w:cs="Arial"/>
                <w:i/>
                <w:iCs/>
                <w:u w:val="single"/>
              </w:rPr>
              <w:t>en razón de</w:t>
            </w:r>
            <w:proofErr w:type="gramEnd"/>
            <w:r w:rsidRPr="00522A51">
              <w:rPr>
                <w:rFonts w:ascii="Arial" w:hAnsi="Arial" w:cs="Arial"/>
                <w:i/>
                <w:iCs/>
                <w:u w:val="single"/>
              </w:rPr>
              <w:t xml:space="preserve"> género, quien por sí o interpósita persona:</w:t>
            </w:r>
          </w:p>
          <w:p w14:paraId="58626B98" w14:textId="77777777" w:rsidR="00441D4E" w:rsidRPr="00522A51" w:rsidRDefault="00441D4E" w:rsidP="00FA323A">
            <w:pPr>
              <w:jc w:val="both"/>
              <w:rPr>
                <w:rFonts w:ascii="Arial" w:hAnsi="Arial" w:cs="Arial"/>
                <w:i/>
                <w:iCs/>
                <w:u w:val="single"/>
              </w:rPr>
            </w:pPr>
          </w:p>
          <w:p w14:paraId="52C69E1A" w14:textId="77777777" w:rsidR="00441D4E" w:rsidRPr="00522A51" w:rsidRDefault="00441D4E" w:rsidP="00FA323A">
            <w:pPr>
              <w:jc w:val="both"/>
              <w:rPr>
                <w:rFonts w:ascii="Arial" w:hAnsi="Arial" w:cs="Arial"/>
                <w:i/>
                <w:iCs/>
                <w:u w:val="single"/>
              </w:rPr>
            </w:pPr>
            <w:r w:rsidRPr="00522A51">
              <w:rPr>
                <w:rFonts w:ascii="Arial" w:hAnsi="Arial" w:cs="Arial"/>
                <w:i/>
                <w:iCs/>
                <w:u w:val="single"/>
              </w:rPr>
              <w:t>I. Ejerza cualquier tipo de violencia, en términos de ley, contra una mujer, que afecte el ejercicio de sus derechos políticos y electorales, o el desempeño de un cargo público;</w:t>
            </w:r>
          </w:p>
          <w:p w14:paraId="28AC3D43" w14:textId="77777777" w:rsidR="00441D4E" w:rsidRPr="00522A51" w:rsidRDefault="00441D4E" w:rsidP="00FA323A">
            <w:pPr>
              <w:jc w:val="both"/>
              <w:rPr>
                <w:rFonts w:ascii="Arial" w:hAnsi="Arial" w:cs="Arial"/>
                <w:i/>
                <w:iCs/>
                <w:u w:val="single"/>
              </w:rPr>
            </w:pPr>
          </w:p>
          <w:p w14:paraId="72B709CE" w14:textId="77777777" w:rsidR="00441D4E" w:rsidRPr="00522A51" w:rsidRDefault="00441D4E" w:rsidP="00FA323A">
            <w:pPr>
              <w:jc w:val="both"/>
              <w:rPr>
                <w:rFonts w:ascii="Arial" w:hAnsi="Arial" w:cs="Arial"/>
                <w:i/>
                <w:iCs/>
                <w:u w:val="single"/>
              </w:rPr>
            </w:pPr>
            <w:r w:rsidRPr="00522A51">
              <w:rPr>
                <w:rFonts w:ascii="Arial" w:hAnsi="Arial" w:cs="Arial"/>
                <w:i/>
                <w:iCs/>
                <w:u w:val="single"/>
              </w:rPr>
              <w:t>II. Restrinja o anule el derecho al voto libre y secreto de una mujer;</w:t>
            </w:r>
          </w:p>
          <w:p w14:paraId="73001533" w14:textId="77777777" w:rsidR="00441D4E" w:rsidRPr="00522A51" w:rsidRDefault="00441D4E" w:rsidP="00FA323A">
            <w:pPr>
              <w:jc w:val="both"/>
              <w:rPr>
                <w:rFonts w:ascii="Arial" w:hAnsi="Arial" w:cs="Arial"/>
                <w:i/>
                <w:iCs/>
                <w:u w:val="single"/>
              </w:rPr>
            </w:pPr>
          </w:p>
          <w:p w14:paraId="653A3EFC" w14:textId="77777777" w:rsidR="00441D4E" w:rsidRPr="00522A51" w:rsidRDefault="00441D4E" w:rsidP="00FA323A">
            <w:pPr>
              <w:jc w:val="both"/>
              <w:rPr>
                <w:rFonts w:ascii="Arial" w:hAnsi="Arial" w:cs="Arial"/>
                <w:i/>
                <w:iCs/>
                <w:u w:val="single"/>
              </w:rPr>
            </w:pPr>
            <w:r w:rsidRPr="00522A51">
              <w:rPr>
                <w:rFonts w:ascii="Arial" w:hAnsi="Arial" w:cs="Arial"/>
                <w:i/>
                <w:iCs/>
                <w:u w:val="single"/>
              </w:rPr>
              <w:t>III. Amenace o intimide a una mujer, directa o indirectamente, con el objeto de inducirla u obligarla a presentar su renuncia a una precandidatura o candidatura de elección popular;</w:t>
            </w:r>
          </w:p>
          <w:p w14:paraId="068F3453" w14:textId="77777777" w:rsidR="00441D4E" w:rsidRPr="00522A51" w:rsidRDefault="00441D4E" w:rsidP="00FA323A">
            <w:pPr>
              <w:jc w:val="both"/>
              <w:rPr>
                <w:rFonts w:ascii="Arial" w:hAnsi="Arial" w:cs="Arial"/>
                <w:i/>
                <w:iCs/>
                <w:u w:val="single"/>
              </w:rPr>
            </w:pPr>
          </w:p>
          <w:p w14:paraId="3ED70169" w14:textId="77777777" w:rsidR="00441D4E" w:rsidRPr="00522A51" w:rsidRDefault="00441D4E" w:rsidP="00FA323A">
            <w:pPr>
              <w:jc w:val="both"/>
              <w:rPr>
                <w:rFonts w:ascii="Arial" w:hAnsi="Arial" w:cs="Arial"/>
                <w:i/>
                <w:iCs/>
                <w:u w:val="single"/>
              </w:rPr>
            </w:pPr>
            <w:r w:rsidRPr="00522A51">
              <w:rPr>
                <w:rFonts w:ascii="Arial" w:hAnsi="Arial" w:cs="Arial"/>
                <w:i/>
                <w:iCs/>
                <w:u w:val="single"/>
              </w:rPr>
              <w:t>IV. Amenace o intimide a una mujer, directa o indirectamente, con el objeto de inducirla u obligarla a presentar su renuncia al cargo para el que haya sido electa o designada;</w:t>
            </w:r>
          </w:p>
          <w:p w14:paraId="595DE7E5" w14:textId="77777777" w:rsidR="00441D4E" w:rsidRPr="00522A51" w:rsidRDefault="00441D4E" w:rsidP="00FA323A">
            <w:pPr>
              <w:jc w:val="both"/>
              <w:rPr>
                <w:rFonts w:ascii="Arial" w:hAnsi="Arial" w:cs="Arial"/>
                <w:i/>
                <w:iCs/>
                <w:u w:val="single"/>
              </w:rPr>
            </w:pPr>
          </w:p>
          <w:p w14:paraId="0296125D" w14:textId="77777777" w:rsidR="00441D4E" w:rsidRPr="00522A51" w:rsidRDefault="00441D4E" w:rsidP="00FA323A">
            <w:pPr>
              <w:jc w:val="both"/>
              <w:rPr>
                <w:rFonts w:ascii="Arial" w:hAnsi="Arial" w:cs="Arial"/>
                <w:i/>
                <w:iCs/>
                <w:u w:val="single"/>
              </w:rPr>
            </w:pPr>
            <w:r w:rsidRPr="00522A51">
              <w:rPr>
                <w:rFonts w:ascii="Arial" w:hAnsi="Arial" w:cs="Arial"/>
                <w:i/>
                <w:iCs/>
                <w:u w:val="single"/>
              </w:rPr>
              <w:lastRenderedPageBreak/>
              <w:t>V. Impida, por cualquier medio, que las mujeres electas o designadas a cualquier cargo público; rindan protesta; ejerzan libremente su cargo, así como las funciones inherentes al mismo;</w:t>
            </w:r>
          </w:p>
          <w:p w14:paraId="524B28EA" w14:textId="77777777" w:rsidR="00441D4E" w:rsidRPr="00522A51" w:rsidRDefault="00441D4E" w:rsidP="00FA323A">
            <w:pPr>
              <w:jc w:val="both"/>
              <w:rPr>
                <w:rFonts w:ascii="Arial" w:hAnsi="Arial" w:cs="Arial"/>
                <w:i/>
                <w:iCs/>
                <w:u w:val="single"/>
              </w:rPr>
            </w:pPr>
          </w:p>
          <w:p w14:paraId="286D7C84" w14:textId="77777777" w:rsidR="00441D4E" w:rsidRPr="00522A51" w:rsidRDefault="00441D4E" w:rsidP="00FA323A">
            <w:pPr>
              <w:jc w:val="both"/>
              <w:rPr>
                <w:rFonts w:ascii="Arial" w:hAnsi="Arial" w:cs="Arial"/>
                <w:i/>
                <w:iCs/>
                <w:u w:val="single"/>
              </w:rPr>
            </w:pPr>
            <w:r w:rsidRPr="00522A51">
              <w:rPr>
                <w:rFonts w:ascii="Arial" w:hAnsi="Arial" w:cs="Arial"/>
                <w:i/>
                <w:iCs/>
                <w:u w:val="single"/>
              </w:rPr>
              <w:t>VI. Ejerza cualquier tipo de violencia, con la finalidad de obligar a una o varias mujeres a suscribir documentos o avalar decisiones contrarias a su voluntad, en el ejercicio de sus derechos políticos y electorales;</w:t>
            </w:r>
          </w:p>
          <w:p w14:paraId="0B4EA6D4" w14:textId="77777777" w:rsidR="00441D4E" w:rsidRPr="00522A51" w:rsidRDefault="00441D4E" w:rsidP="00FA323A">
            <w:pPr>
              <w:jc w:val="both"/>
              <w:rPr>
                <w:rFonts w:ascii="Arial" w:hAnsi="Arial" w:cs="Arial"/>
                <w:i/>
                <w:iCs/>
                <w:u w:val="single"/>
              </w:rPr>
            </w:pPr>
          </w:p>
          <w:p w14:paraId="6362C272" w14:textId="77777777" w:rsidR="00441D4E" w:rsidRPr="00522A51" w:rsidRDefault="00441D4E" w:rsidP="00FA323A">
            <w:pPr>
              <w:jc w:val="both"/>
              <w:rPr>
                <w:rFonts w:ascii="Arial" w:hAnsi="Arial" w:cs="Arial"/>
                <w:i/>
                <w:iCs/>
                <w:u w:val="single"/>
              </w:rPr>
            </w:pPr>
            <w:r w:rsidRPr="00522A51">
              <w:rPr>
                <w:rFonts w:ascii="Arial" w:hAnsi="Arial" w:cs="Arial"/>
                <w:i/>
                <w:iCs/>
                <w:u w:val="single"/>
              </w:rPr>
              <w:t>VII. Limite o niegue a una mujer el otorgamiento, ejercicio de recursos o prerrogativas, en términos de ley, para el desempeño de sus funciones, empleo, cargo, comisión, o con la finalidad de limitar el ejercicio de sus derechos políticos y electorales;</w:t>
            </w:r>
          </w:p>
          <w:p w14:paraId="5ECA686D" w14:textId="77777777" w:rsidR="00441D4E" w:rsidRPr="00522A51" w:rsidRDefault="00441D4E" w:rsidP="00FA323A">
            <w:pPr>
              <w:jc w:val="both"/>
              <w:rPr>
                <w:rFonts w:ascii="Arial" w:hAnsi="Arial" w:cs="Arial"/>
                <w:i/>
                <w:iCs/>
                <w:u w:val="single"/>
              </w:rPr>
            </w:pPr>
          </w:p>
          <w:p w14:paraId="161515B6" w14:textId="77777777" w:rsidR="00441D4E" w:rsidRPr="00522A51" w:rsidRDefault="00441D4E" w:rsidP="00FA323A">
            <w:pPr>
              <w:jc w:val="both"/>
              <w:rPr>
                <w:rFonts w:ascii="Arial" w:hAnsi="Arial" w:cs="Arial"/>
                <w:i/>
                <w:iCs/>
                <w:u w:val="single"/>
              </w:rPr>
            </w:pPr>
            <w:r w:rsidRPr="00522A51">
              <w:rPr>
                <w:rFonts w:ascii="Arial" w:hAnsi="Arial" w:cs="Arial"/>
                <w:i/>
                <w:iCs/>
                <w:u w:val="single"/>
              </w:rPr>
              <w:t>VIII. Publique o divulgue imágenes, mensajes o información privada de una mujer, que no tenga relación con su vida pública, utilizando estereotipos de género que limiten o menoscaben el ejercicio de sus derechos políticos y electorales;</w:t>
            </w:r>
          </w:p>
          <w:p w14:paraId="41EEA11D" w14:textId="77777777" w:rsidR="00441D4E" w:rsidRPr="00522A51" w:rsidRDefault="00441D4E" w:rsidP="00FA323A">
            <w:pPr>
              <w:jc w:val="both"/>
              <w:rPr>
                <w:rFonts w:ascii="Arial" w:hAnsi="Arial" w:cs="Arial"/>
                <w:i/>
                <w:iCs/>
                <w:u w:val="single"/>
              </w:rPr>
            </w:pPr>
          </w:p>
          <w:p w14:paraId="7AA79FA3" w14:textId="77777777" w:rsidR="00441D4E" w:rsidRPr="00522A51" w:rsidRDefault="00441D4E" w:rsidP="00FA323A">
            <w:pPr>
              <w:jc w:val="both"/>
              <w:rPr>
                <w:rFonts w:ascii="Arial" w:hAnsi="Arial" w:cs="Arial"/>
                <w:i/>
                <w:iCs/>
                <w:u w:val="single"/>
              </w:rPr>
            </w:pPr>
            <w:r w:rsidRPr="00522A51">
              <w:rPr>
                <w:rFonts w:ascii="Arial" w:hAnsi="Arial" w:cs="Arial"/>
                <w:i/>
                <w:iCs/>
                <w:u w:val="single"/>
              </w:rPr>
              <w:t>IX. Limite o niegue que una mujer reciba la remuneración por el desempeño de sus funciones, empleo, cargo o comisión;</w:t>
            </w:r>
          </w:p>
          <w:p w14:paraId="0BA422B5" w14:textId="77777777" w:rsidR="00441D4E" w:rsidRPr="00522A51" w:rsidRDefault="00441D4E" w:rsidP="00FA323A">
            <w:pPr>
              <w:jc w:val="both"/>
              <w:rPr>
                <w:rFonts w:ascii="Arial" w:hAnsi="Arial" w:cs="Arial"/>
                <w:i/>
                <w:iCs/>
                <w:u w:val="single"/>
              </w:rPr>
            </w:pPr>
          </w:p>
          <w:p w14:paraId="32D44236" w14:textId="77777777" w:rsidR="00441D4E" w:rsidRPr="00522A51" w:rsidRDefault="00441D4E" w:rsidP="00FA323A">
            <w:pPr>
              <w:jc w:val="both"/>
              <w:rPr>
                <w:rFonts w:ascii="Arial" w:hAnsi="Arial" w:cs="Arial"/>
                <w:i/>
                <w:iCs/>
                <w:u w:val="single"/>
              </w:rPr>
            </w:pPr>
            <w:r w:rsidRPr="00522A51">
              <w:rPr>
                <w:rFonts w:ascii="Arial" w:hAnsi="Arial" w:cs="Arial"/>
                <w:i/>
                <w:iCs/>
                <w:u w:val="single"/>
              </w:rPr>
              <w:t>X. Proporcione información incompleta o datos falsos a las autoridades administrativas o jurisdiccionales en materia electoral, con la finalidad de impedir el ejercicio de los derechos políticos y electorales de las mujeres;</w:t>
            </w:r>
          </w:p>
          <w:p w14:paraId="13FCDDE6" w14:textId="77777777" w:rsidR="00441D4E" w:rsidRPr="00522A51" w:rsidRDefault="00441D4E" w:rsidP="00FA323A">
            <w:pPr>
              <w:jc w:val="both"/>
              <w:rPr>
                <w:rFonts w:ascii="Arial" w:hAnsi="Arial" w:cs="Arial"/>
                <w:i/>
                <w:iCs/>
                <w:u w:val="single"/>
              </w:rPr>
            </w:pPr>
          </w:p>
          <w:p w14:paraId="66D97095" w14:textId="77777777" w:rsidR="00441D4E" w:rsidRPr="00522A51" w:rsidRDefault="00441D4E" w:rsidP="00FA323A">
            <w:pPr>
              <w:jc w:val="both"/>
              <w:rPr>
                <w:rFonts w:ascii="Arial" w:hAnsi="Arial" w:cs="Arial"/>
                <w:i/>
                <w:iCs/>
                <w:u w:val="single"/>
              </w:rPr>
            </w:pPr>
            <w:r w:rsidRPr="00522A51">
              <w:rPr>
                <w:rFonts w:ascii="Arial" w:hAnsi="Arial" w:cs="Arial"/>
                <w:i/>
                <w:iCs/>
                <w:u w:val="single"/>
              </w:rPr>
              <w:t>XI. Impida, por cualquier medio, que una mujer asista a las sesiones ordinarias o extraordinarias, así como a cualquier otra actividad que implique la toma de decisiones y el ejercicio del cargo;</w:t>
            </w:r>
          </w:p>
          <w:p w14:paraId="3EC0EE87" w14:textId="77777777" w:rsidR="00441D4E" w:rsidRPr="00522A51" w:rsidRDefault="00441D4E" w:rsidP="00FA323A">
            <w:pPr>
              <w:jc w:val="both"/>
              <w:rPr>
                <w:rFonts w:ascii="Arial" w:hAnsi="Arial" w:cs="Arial"/>
                <w:i/>
                <w:iCs/>
                <w:u w:val="single"/>
              </w:rPr>
            </w:pPr>
          </w:p>
          <w:p w14:paraId="0A8B8830" w14:textId="77777777" w:rsidR="00441D4E" w:rsidRPr="00522A51" w:rsidRDefault="00441D4E" w:rsidP="00FA323A">
            <w:pPr>
              <w:jc w:val="both"/>
              <w:rPr>
                <w:rFonts w:ascii="Arial" w:hAnsi="Arial" w:cs="Arial"/>
                <w:i/>
                <w:iCs/>
                <w:u w:val="single"/>
              </w:rPr>
            </w:pPr>
            <w:r w:rsidRPr="00522A51">
              <w:rPr>
                <w:rFonts w:ascii="Arial" w:hAnsi="Arial" w:cs="Arial"/>
                <w:i/>
                <w:iCs/>
                <w:u w:val="single"/>
              </w:rPr>
              <w:t>XII. Impida a una mujer su derecho a voz y voto en el ejercicio del cargo;</w:t>
            </w:r>
          </w:p>
          <w:p w14:paraId="25F4566E" w14:textId="77777777" w:rsidR="00441D4E" w:rsidRPr="00522A51" w:rsidRDefault="00441D4E" w:rsidP="00FA323A">
            <w:pPr>
              <w:jc w:val="both"/>
              <w:rPr>
                <w:rFonts w:ascii="Arial" w:hAnsi="Arial" w:cs="Arial"/>
                <w:i/>
                <w:iCs/>
                <w:u w:val="single"/>
              </w:rPr>
            </w:pPr>
          </w:p>
          <w:p w14:paraId="29A48E42" w14:textId="77777777" w:rsidR="00441D4E" w:rsidRPr="00522A51" w:rsidRDefault="00441D4E" w:rsidP="00FA323A">
            <w:pPr>
              <w:jc w:val="both"/>
              <w:rPr>
                <w:rFonts w:ascii="Arial" w:hAnsi="Arial" w:cs="Arial"/>
                <w:i/>
                <w:iCs/>
                <w:u w:val="single"/>
              </w:rPr>
            </w:pPr>
            <w:r w:rsidRPr="00522A51">
              <w:rPr>
                <w:rFonts w:ascii="Arial" w:hAnsi="Arial" w:cs="Arial"/>
                <w:i/>
                <w:iCs/>
                <w:u w:val="single"/>
              </w:rPr>
              <w:t xml:space="preserve">XIII. Discrimine a una mujer embarazada, con la finalidad de evitar el ejercicio de sus derechos políticos y electorales, impedir o restringir su reincorporación al cargo tras hacer uso de la licencia de maternidad, o de </w:t>
            </w:r>
            <w:r w:rsidRPr="00522A51">
              <w:rPr>
                <w:rFonts w:ascii="Arial" w:hAnsi="Arial" w:cs="Arial"/>
                <w:i/>
                <w:iCs/>
                <w:u w:val="single"/>
              </w:rPr>
              <w:lastRenderedPageBreak/>
              <w:t>cualquier otra contemplada en la normatividad, y</w:t>
            </w:r>
          </w:p>
          <w:p w14:paraId="28F23AB7" w14:textId="77777777" w:rsidR="00441D4E" w:rsidRPr="00522A51" w:rsidRDefault="00441D4E" w:rsidP="00FA323A">
            <w:pPr>
              <w:jc w:val="both"/>
              <w:rPr>
                <w:rFonts w:ascii="Arial" w:hAnsi="Arial" w:cs="Arial"/>
                <w:i/>
                <w:iCs/>
                <w:u w:val="single"/>
              </w:rPr>
            </w:pPr>
          </w:p>
          <w:p w14:paraId="6FC355EB" w14:textId="77777777" w:rsidR="00441D4E" w:rsidRPr="00522A51" w:rsidRDefault="00441D4E" w:rsidP="00FA323A">
            <w:pPr>
              <w:jc w:val="both"/>
              <w:rPr>
                <w:rFonts w:ascii="Arial" w:hAnsi="Arial" w:cs="Arial"/>
                <w:i/>
                <w:iCs/>
                <w:u w:val="single"/>
              </w:rPr>
            </w:pPr>
            <w:r w:rsidRPr="00522A51">
              <w:rPr>
                <w:rFonts w:ascii="Arial" w:hAnsi="Arial" w:cs="Arial"/>
                <w:i/>
                <w:iCs/>
                <w:u w:val="single"/>
              </w:rPr>
              <w:t>XIV. Realice o distribuya propaganda político electoral que degrade o denigre a una mujer, basándose en estereotipos de género, con el objetivo de menoscabar su imagen pública o limitar sus derechos políticos y electorales.</w:t>
            </w:r>
          </w:p>
          <w:p w14:paraId="33C4179A" w14:textId="77777777" w:rsidR="00441D4E" w:rsidRPr="00522A51" w:rsidRDefault="00441D4E" w:rsidP="00FA323A">
            <w:pPr>
              <w:jc w:val="both"/>
              <w:rPr>
                <w:rFonts w:ascii="Arial" w:hAnsi="Arial" w:cs="Arial"/>
                <w:i/>
                <w:iCs/>
                <w:u w:val="single"/>
              </w:rPr>
            </w:pPr>
          </w:p>
          <w:p w14:paraId="04CA32E9" w14:textId="77777777" w:rsidR="00441D4E" w:rsidRPr="00522A51" w:rsidRDefault="00441D4E" w:rsidP="00FA323A">
            <w:pPr>
              <w:jc w:val="both"/>
              <w:rPr>
                <w:rFonts w:ascii="Arial" w:hAnsi="Arial" w:cs="Arial"/>
                <w:i/>
                <w:iCs/>
                <w:u w:val="single"/>
              </w:rPr>
            </w:pPr>
            <w:r w:rsidRPr="00522A51">
              <w:rPr>
                <w:rFonts w:ascii="Arial" w:hAnsi="Arial" w:cs="Arial"/>
                <w:i/>
                <w:iCs/>
                <w:u w:val="single"/>
              </w:rPr>
              <w:t>Las conductas señaladas en las fracciones I a la VI, serán sancionadas con pena de cuatro a seis años de prisión y sanción pecuniaria de doscientos a trescientos días del valor de la unidad de medida y actualización.</w:t>
            </w:r>
          </w:p>
          <w:p w14:paraId="5C0FBE74" w14:textId="77777777" w:rsidR="00441D4E" w:rsidRPr="00522A51" w:rsidRDefault="00441D4E" w:rsidP="00FA323A">
            <w:pPr>
              <w:jc w:val="both"/>
              <w:rPr>
                <w:rFonts w:ascii="Arial" w:hAnsi="Arial" w:cs="Arial"/>
                <w:i/>
                <w:iCs/>
                <w:u w:val="single"/>
              </w:rPr>
            </w:pPr>
          </w:p>
          <w:p w14:paraId="630A4F9D" w14:textId="77777777" w:rsidR="00441D4E" w:rsidRPr="00522A51" w:rsidRDefault="00441D4E" w:rsidP="00FA323A">
            <w:pPr>
              <w:jc w:val="both"/>
              <w:rPr>
                <w:rFonts w:ascii="Arial" w:hAnsi="Arial" w:cs="Arial"/>
                <w:i/>
                <w:iCs/>
                <w:u w:val="single"/>
              </w:rPr>
            </w:pPr>
            <w:r w:rsidRPr="00522A51">
              <w:rPr>
                <w:rFonts w:ascii="Arial" w:hAnsi="Arial" w:cs="Arial"/>
                <w:i/>
                <w:iCs/>
                <w:u w:val="single"/>
              </w:rPr>
              <w:t xml:space="preserve">Las conductas señaladas en las fracciones de la VII a la </w:t>
            </w:r>
            <w:proofErr w:type="gramStart"/>
            <w:r w:rsidRPr="00522A51">
              <w:rPr>
                <w:rFonts w:ascii="Arial" w:hAnsi="Arial" w:cs="Arial"/>
                <w:i/>
                <w:iCs/>
                <w:u w:val="single"/>
              </w:rPr>
              <w:t>IX,</w:t>
            </w:r>
            <w:proofErr w:type="gramEnd"/>
            <w:r w:rsidRPr="00522A51">
              <w:rPr>
                <w:rFonts w:ascii="Arial" w:hAnsi="Arial" w:cs="Arial"/>
                <w:i/>
                <w:iCs/>
                <w:u w:val="single"/>
              </w:rPr>
              <w:t xml:space="preserve"> serán sancionadas con pena de dos a cuatro años de prisión y sanción pecuniaria de cien a doscientas días del valor de la unidad de medida y actualización.</w:t>
            </w:r>
          </w:p>
          <w:p w14:paraId="1D9D3452" w14:textId="77777777" w:rsidR="00441D4E" w:rsidRPr="00522A51" w:rsidRDefault="00441D4E" w:rsidP="00FA323A">
            <w:pPr>
              <w:jc w:val="both"/>
              <w:rPr>
                <w:rFonts w:ascii="Arial" w:hAnsi="Arial" w:cs="Arial"/>
                <w:i/>
                <w:iCs/>
                <w:u w:val="single"/>
              </w:rPr>
            </w:pPr>
          </w:p>
          <w:p w14:paraId="32ECF20D" w14:textId="77777777" w:rsidR="00441D4E" w:rsidRPr="00522A51" w:rsidRDefault="00441D4E" w:rsidP="00FA323A">
            <w:pPr>
              <w:jc w:val="both"/>
              <w:rPr>
                <w:rFonts w:ascii="Arial" w:hAnsi="Arial" w:cs="Arial"/>
                <w:i/>
                <w:iCs/>
                <w:u w:val="single"/>
              </w:rPr>
            </w:pPr>
            <w:r w:rsidRPr="00522A51">
              <w:rPr>
                <w:rFonts w:ascii="Arial" w:hAnsi="Arial" w:cs="Arial"/>
                <w:i/>
                <w:iCs/>
                <w:u w:val="single"/>
              </w:rPr>
              <w:t xml:space="preserve">Las conductas señaladas en las fracciones de la X a la </w:t>
            </w:r>
            <w:proofErr w:type="gramStart"/>
            <w:r w:rsidRPr="00522A51">
              <w:rPr>
                <w:rFonts w:ascii="Arial" w:hAnsi="Arial" w:cs="Arial"/>
                <w:i/>
                <w:iCs/>
                <w:u w:val="single"/>
              </w:rPr>
              <w:t>XIV,</w:t>
            </w:r>
            <w:proofErr w:type="gramEnd"/>
            <w:r w:rsidRPr="00522A51">
              <w:rPr>
                <w:rFonts w:ascii="Arial" w:hAnsi="Arial" w:cs="Arial"/>
                <w:i/>
                <w:iCs/>
                <w:u w:val="single"/>
              </w:rPr>
              <w:t xml:space="preserve"> serán sancionadas con pena de uno a dos años de prisión y sanción pecuniaria de cincuenta a cien días del valor de la unidad de medida y actualización.</w:t>
            </w:r>
          </w:p>
          <w:p w14:paraId="470EA268" w14:textId="77777777" w:rsidR="00441D4E" w:rsidRPr="00522A51" w:rsidRDefault="00441D4E" w:rsidP="00FA323A">
            <w:pPr>
              <w:jc w:val="both"/>
              <w:rPr>
                <w:rFonts w:ascii="Arial" w:hAnsi="Arial" w:cs="Arial"/>
                <w:i/>
                <w:iCs/>
                <w:u w:val="single"/>
              </w:rPr>
            </w:pPr>
          </w:p>
          <w:p w14:paraId="177946C7" w14:textId="77777777" w:rsidR="00441D4E" w:rsidRPr="00522A51" w:rsidRDefault="00441D4E" w:rsidP="00FA323A">
            <w:pPr>
              <w:jc w:val="both"/>
              <w:rPr>
                <w:rFonts w:ascii="Arial" w:hAnsi="Arial" w:cs="Arial"/>
                <w:i/>
                <w:iCs/>
                <w:u w:val="single"/>
              </w:rPr>
            </w:pPr>
            <w:r w:rsidRPr="00522A51">
              <w:rPr>
                <w:rFonts w:ascii="Arial" w:hAnsi="Arial" w:cs="Arial"/>
                <w:i/>
                <w:iCs/>
                <w:u w:val="single"/>
              </w:rPr>
              <w:t>Cuando las conductas señaladas en las fracciones anteriores fueren realizadas por servidora o servidor público, persona funcionaria electoral, funcionaria partidista, aspirante a candidata independiente, precandidata o candidata, o con su aquiescencia, la pena se aumentará un tercio.</w:t>
            </w:r>
          </w:p>
          <w:p w14:paraId="229CEF5A" w14:textId="77777777" w:rsidR="00441D4E" w:rsidRPr="00522A51" w:rsidRDefault="00441D4E" w:rsidP="00FA323A">
            <w:pPr>
              <w:jc w:val="both"/>
              <w:rPr>
                <w:rFonts w:ascii="Arial" w:hAnsi="Arial" w:cs="Arial"/>
                <w:i/>
                <w:iCs/>
                <w:u w:val="single"/>
              </w:rPr>
            </w:pPr>
          </w:p>
          <w:p w14:paraId="799705DE" w14:textId="77777777" w:rsidR="00441D4E" w:rsidRPr="00522A51" w:rsidRDefault="00441D4E" w:rsidP="00FA323A">
            <w:pPr>
              <w:jc w:val="both"/>
              <w:rPr>
                <w:rFonts w:ascii="Arial" w:hAnsi="Arial" w:cs="Arial"/>
                <w:i/>
                <w:iCs/>
                <w:u w:val="single"/>
              </w:rPr>
            </w:pPr>
            <w:r w:rsidRPr="00522A51">
              <w:rPr>
                <w:rFonts w:ascii="Arial" w:hAnsi="Arial" w:cs="Arial"/>
                <w:i/>
                <w:iCs/>
                <w:u w:val="single"/>
              </w:rPr>
              <w:t xml:space="preserve">Cuando las conductas señaladas en las fracciones </w:t>
            </w:r>
            <w:proofErr w:type="gramStart"/>
            <w:r w:rsidRPr="00522A51">
              <w:rPr>
                <w:rFonts w:ascii="Arial" w:hAnsi="Arial" w:cs="Arial"/>
                <w:i/>
                <w:iCs/>
                <w:u w:val="single"/>
              </w:rPr>
              <w:t>anteriores,</w:t>
            </w:r>
            <w:proofErr w:type="gramEnd"/>
            <w:r w:rsidRPr="00522A51">
              <w:rPr>
                <w:rFonts w:ascii="Arial" w:hAnsi="Arial" w:cs="Arial"/>
                <w:i/>
                <w:iCs/>
                <w:u w:val="single"/>
              </w:rPr>
              <w:t xml:space="preserve"> fueren cometidas contra una mujer perteneciente a un pueblo o comunidad indígena, la pena se incrementará una mitad.</w:t>
            </w:r>
          </w:p>
          <w:p w14:paraId="31C8FC00" w14:textId="77777777" w:rsidR="00441D4E" w:rsidRPr="00522A51" w:rsidRDefault="00441D4E" w:rsidP="00FA323A">
            <w:pPr>
              <w:jc w:val="both"/>
              <w:rPr>
                <w:rFonts w:ascii="Arial" w:hAnsi="Arial" w:cs="Arial"/>
                <w:i/>
                <w:iCs/>
                <w:u w:val="single"/>
              </w:rPr>
            </w:pPr>
          </w:p>
          <w:p w14:paraId="06786AA3" w14:textId="77777777" w:rsidR="00441D4E" w:rsidRPr="00522A51" w:rsidRDefault="00441D4E" w:rsidP="00FA323A">
            <w:pPr>
              <w:jc w:val="both"/>
              <w:rPr>
                <w:rFonts w:ascii="Arial" w:hAnsi="Arial" w:cs="Arial"/>
                <w:b/>
                <w:bCs/>
                <w:lang w:val="es-ES"/>
              </w:rPr>
            </w:pPr>
            <w:r w:rsidRPr="00522A51">
              <w:rPr>
                <w:rFonts w:ascii="Arial" w:hAnsi="Arial" w:cs="Arial"/>
                <w:i/>
                <w:iCs/>
                <w:u w:val="single"/>
              </w:rPr>
              <w:t>Para la determinación de la responsabilidad y la imposición de las penas señaladas en este artículo, se seguirán las reglas de autoría y participación en términos de la legislación penal aplicable.</w:t>
            </w:r>
          </w:p>
        </w:tc>
      </w:tr>
      <w:bookmarkEnd w:id="12"/>
    </w:tbl>
    <w:p w14:paraId="0D8FB6B0" w14:textId="77777777" w:rsidR="00441D4E" w:rsidRPr="00522A51" w:rsidRDefault="00441D4E" w:rsidP="00441D4E">
      <w:pPr>
        <w:spacing w:line="360" w:lineRule="auto"/>
        <w:ind w:firstLine="851"/>
        <w:jc w:val="both"/>
        <w:rPr>
          <w:rFonts w:ascii="Arial" w:hAnsi="Arial" w:cs="Arial"/>
          <w:b/>
          <w:sz w:val="28"/>
          <w:szCs w:val="28"/>
          <w:lang w:val="es-ES"/>
        </w:rPr>
      </w:pPr>
    </w:p>
    <w:p w14:paraId="5D603DC6" w14:textId="77777777" w:rsidR="00441D4E" w:rsidRPr="00522A51" w:rsidRDefault="00441D4E" w:rsidP="00441D4E">
      <w:pPr>
        <w:spacing w:line="360" w:lineRule="auto"/>
        <w:ind w:firstLine="851"/>
        <w:jc w:val="both"/>
        <w:rPr>
          <w:rFonts w:ascii="Arial" w:hAnsi="Arial" w:cs="Arial"/>
          <w:b/>
          <w:sz w:val="28"/>
          <w:szCs w:val="28"/>
          <w:lang w:val="es-ES"/>
        </w:rPr>
      </w:pPr>
      <w:r w:rsidRPr="00192BFA">
        <w:rPr>
          <w:rFonts w:ascii="Arial" w:hAnsi="Arial" w:cs="Arial"/>
          <w:b/>
          <w:sz w:val="28"/>
          <w:szCs w:val="28"/>
          <w:highlight w:val="yellow"/>
          <w:lang w:val="es-ES"/>
        </w:rPr>
        <w:t>Conceptos de invalidez.</w:t>
      </w:r>
    </w:p>
    <w:p w14:paraId="502ECBD7" w14:textId="77777777" w:rsidR="00441D4E" w:rsidRPr="00522A51" w:rsidRDefault="00441D4E" w:rsidP="00441D4E">
      <w:pPr>
        <w:spacing w:line="360" w:lineRule="auto"/>
        <w:ind w:firstLine="708"/>
        <w:jc w:val="both"/>
        <w:rPr>
          <w:rFonts w:ascii="Arial" w:hAnsi="Arial" w:cs="Arial"/>
          <w:b/>
          <w:sz w:val="28"/>
          <w:szCs w:val="28"/>
          <w:lang w:val="es-ES"/>
        </w:rPr>
      </w:pPr>
    </w:p>
    <w:p w14:paraId="2E4EDB10" w14:textId="77777777" w:rsidR="00441D4E" w:rsidRPr="00522A51" w:rsidRDefault="00441D4E" w:rsidP="00441D4E">
      <w:pPr>
        <w:spacing w:line="360" w:lineRule="auto"/>
        <w:ind w:firstLine="851"/>
        <w:jc w:val="both"/>
        <w:rPr>
          <w:rFonts w:ascii="Arial" w:hAnsi="Arial" w:cs="Arial"/>
          <w:bCs/>
          <w:sz w:val="28"/>
          <w:szCs w:val="28"/>
          <w:lang w:val="es-ES"/>
        </w:rPr>
      </w:pPr>
      <w:r w:rsidRPr="00522A51">
        <w:rPr>
          <w:rFonts w:ascii="Arial" w:hAnsi="Arial" w:cs="Arial"/>
          <w:bCs/>
          <w:sz w:val="28"/>
          <w:szCs w:val="28"/>
          <w:lang w:val="es-ES"/>
        </w:rPr>
        <w:lastRenderedPageBreak/>
        <w:t>El actor refiere que las aludidas reformas violentan el marco de atribuciones conferido al Congreso de la Unión por el artículo 73, fracción XXI, inciso a), de la Constitución General de la República, por las siguientes razones:</w:t>
      </w:r>
    </w:p>
    <w:p w14:paraId="2236B421" w14:textId="77777777" w:rsidR="00441D4E" w:rsidRPr="00522A51" w:rsidRDefault="00441D4E" w:rsidP="00441D4E">
      <w:pPr>
        <w:spacing w:line="360" w:lineRule="auto"/>
        <w:ind w:firstLine="708"/>
        <w:jc w:val="both"/>
        <w:rPr>
          <w:rFonts w:ascii="Arial" w:hAnsi="Arial" w:cs="Arial"/>
          <w:bCs/>
          <w:sz w:val="28"/>
          <w:szCs w:val="28"/>
          <w:lang w:val="es-ES"/>
        </w:rPr>
      </w:pPr>
    </w:p>
    <w:p w14:paraId="27A91C1F" w14:textId="499A795C" w:rsidR="00441D4E" w:rsidRPr="00522A51" w:rsidRDefault="00441D4E" w:rsidP="00CC005A">
      <w:pPr>
        <w:pStyle w:val="Prrafodelista"/>
        <w:numPr>
          <w:ilvl w:val="0"/>
          <w:numId w:val="1"/>
        </w:numPr>
        <w:ind w:left="0" w:firstLine="851"/>
        <w:jc w:val="both"/>
        <w:rPr>
          <w:rFonts w:ascii="Arial" w:hAnsi="Arial" w:cs="Arial"/>
          <w:bCs/>
          <w:sz w:val="28"/>
          <w:szCs w:val="28"/>
          <w:lang w:val="es-ES"/>
        </w:rPr>
      </w:pPr>
      <w:r w:rsidRPr="00522A51">
        <w:rPr>
          <w:rFonts w:ascii="Arial" w:hAnsi="Arial" w:cs="Arial"/>
          <w:bCs/>
          <w:sz w:val="28"/>
          <w:szCs w:val="28"/>
          <w:lang w:val="es-ES"/>
        </w:rPr>
        <w:t xml:space="preserve">Conforme con la evolución legislativa de dicho precepto fundamental a partir de sus reformas de cuatro de mayo de dos mil nueve, catorce de julio de dos mil once, ocho de octubre de dos mil trece y diez de febrero de dos mil catorce, </w:t>
      </w:r>
      <w:r w:rsidR="002759B5">
        <w:rPr>
          <w:rFonts w:ascii="Arial" w:hAnsi="Arial" w:cs="Arial"/>
          <w:bCs/>
          <w:sz w:val="28"/>
          <w:szCs w:val="28"/>
          <w:lang w:val="es-ES"/>
        </w:rPr>
        <w:t>s</w:t>
      </w:r>
      <w:r w:rsidRPr="00522A51">
        <w:rPr>
          <w:rFonts w:ascii="Arial" w:hAnsi="Arial" w:cs="Arial"/>
          <w:bCs/>
          <w:sz w:val="28"/>
          <w:szCs w:val="28"/>
          <w:lang w:val="es-ES"/>
        </w:rPr>
        <w:t>e advierte que el Poder Reformador de la Constitución, desde dos mil nueve, facultó al Congreso de la Unión para la expedición de una ley general en materia de secuestro, en el dos mil once, se incorporó la trata de personas, en el dos mil trece se reestructuró y se definieron las facultades del Congreso de la Unión para expedir leyes generales en materias de secuestro y trata de personas, los delitos y faltas contra la Federación, penas y sanciones a imponerse, delincuencia organizada, así como la legislación única en materia procesal penal, mecanismos alternativos de solución de controversias y de ejecución de penas; hasta que en la reforma de dos mil catorce se incluyó la materia electoral, en el catálogo de delitos que serían regulados bajo una ley general expedida por el Congreso de la Unión, la cual distribuirá competencias y las formas de coordinación entre los órdenes de gobierno, por excepción y mandato de la propia constitución.</w:t>
      </w:r>
    </w:p>
    <w:p w14:paraId="1DA8ABB4" w14:textId="77777777" w:rsidR="00441D4E" w:rsidRPr="00522A51" w:rsidRDefault="00441D4E" w:rsidP="00441D4E">
      <w:pPr>
        <w:pStyle w:val="Prrafodelista"/>
        <w:ind w:left="851"/>
        <w:jc w:val="both"/>
        <w:rPr>
          <w:rFonts w:ascii="Arial" w:hAnsi="Arial" w:cs="Arial"/>
          <w:bCs/>
          <w:sz w:val="28"/>
          <w:szCs w:val="28"/>
          <w:lang w:val="es-ES"/>
        </w:rPr>
      </w:pPr>
    </w:p>
    <w:p w14:paraId="6ACFD515" w14:textId="06FB43CE" w:rsidR="00441D4E" w:rsidRPr="00522A51" w:rsidRDefault="00441D4E" w:rsidP="00CC005A">
      <w:pPr>
        <w:pStyle w:val="Prrafodelista"/>
        <w:numPr>
          <w:ilvl w:val="0"/>
          <w:numId w:val="1"/>
        </w:numPr>
        <w:ind w:left="0" w:firstLine="851"/>
        <w:jc w:val="both"/>
        <w:rPr>
          <w:rFonts w:ascii="Arial" w:hAnsi="Arial" w:cs="Arial"/>
          <w:bCs/>
          <w:sz w:val="28"/>
          <w:szCs w:val="28"/>
          <w:lang w:val="es-ES"/>
        </w:rPr>
      </w:pPr>
      <w:r w:rsidRPr="00522A51">
        <w:rPr>
          <w:rFonts w:ascii="Arial" w:hAnsi="Arial" w:cs="Arial"/>
          <w:bCs/>
          <w:sz w:val="28"/>
          <w:szCs w:val="28"/>
          <w:lang w:val="es-ES"/>
        </w:rPr>
        <w:t xml:space="preserve">En el régimen transitorio de la reforma de dos mil catorce se estableció el plazo para que el Congreso de la Unión expidiera la ley general en materia de delitos electorales, lo cual se materializó el veintitrés de mayo de dos mil catorce con la publicación de la Ley General en Materia de Delitos Electorales, la cual fue reformada el diez de julio de dos mil quince, incorporando los delitos de desaparición forzada de personas, otras forma de privación de la libertad contrarias a la ley, tortura y otros tratos o penas crueles inhumanos o degradantes, recorriendo la materia electoral hasta el final de la disposición; por lo que al existir una ley general que sólo puede ser expedida por el Congreso de la Unión, los </w:t>
      </w:r>
      <w:r w:rsidR="002759B5">
        <w:rPr>
          <w:rFonts w:ascii="Arial" w:hAnsi="Arial" w:cs="Arial"/>
          <w:bCs/>
          <w:sz w:val="28"/>
          <w:szCs w:val="28"/>
          <w:lang w:val="es-ES"/>
        </w:rPr>
        <w:t>E</w:t>
      </w:r>
      <w:r w:rsidRPr="00522A51">
        <w:rPr>
          <w:rFonts w:ascii="Arial" w:hAnsi="Arial" w:cs="Arial"/>
          <w:bCs/>
          <w:sz w:val="28"/>
          <w:szCs w:val="28"/>
          <w:lang w:val="es-ES"/>
        </w:rPr>
        <w:t>stados sólo pueden ejercer las competencias que les fueran asignadas por el órgano que expidió la norma.</w:t>
      </w:r>
    </w:p>
    <w:p w14:paraId="422E656A" w14:textId="77777777" w:rsidR="00441D4E" w:rsidRPr="00522A51" w:rsidRDefault="00441D4E" w:rsidP="00441D4E">
      <w:pPr>
        <w:pStyle w:val="Prrafodelista"/>
        <w:rPr>
          <w:rFonts w:ascii="Arial" w:hAnsi="Arial" w:cs="Arial"/>
          <w:bCs/>
          <w:sz w:val="28"/>
          <w:szCs w:val="28"/>
          <w:lang w:val="es-ES"/>
        </w:rPr>
      </w:pPr>
    </w:p>
    <w:p w14:paraId="08F564CF" w14:textId="77777777" w:rsidR="00441D4E" w:rsidRPr="00522A51" w:rsidRDefault="00441D4E" w:rsidP="00CC005A">
      <w:pPr>
        <w:pStyle w:val="Prrafodelista"/>
        <w:numPr>
          <w:ilvl w:val="0"/>
          <w:numId w:val="1"/>
        </w:numPr>
        <w:ind w:left="0" w:firstLine="851"/>
        <w:jc w:val="both"/>
        <w:rPr>
          <w:rFonts w:ascii="Arial" w:hAnsi="Arial" w:cs="Arial"/>
          <w:bCs/>
          <w:sz w:val="28"/>
          <w:szCs w:val="28"/>
          <w:lang w:val="es-ES"/>
        </w:rPr>
      </w:pPr>
      <w:r w:rsidRPr="00522A51">
        <w:rPr>
          <w:rFonts w:ascii="Arial" w:hAnsi="Arial" w:cs="Arial"/>
          <w:bCs/>
          <w:sz w:val="28"/>
          <w:szCs w:val="28"/>
          <w:lang w:val="es-ES"/>
        </w:rPr>
        <w:t xml:space="preserve">La Ley General en Materia de Delitos Electorales tiene por objeto establecer los tipos penales, sanciones, distribución de competencias y coordinación entre entes de gobierno, la tipificación y sanción de conductas se encuentra en los artículos 7 a 20 bis, los cuales son aplicables a elecciones federales y locales; en lo que respecta a la distribución de competencias, ese ordenamiento establece que las entidades federativas, dentro de su marco de facultades, pueden investigar, perseguir, procesar y sancionar los delitos que establece la </w:t>
      </w:r>
      <w:r w:rsidRPr="00522A51">
        <w:rPr>
          <w:rFonts w:ascii="Arial" w:hAnsi="Arial" w:cs="Arial"/>
          <w:bCs/>
          <w:sz w:val="28"/>
          <w:szCs w:val="28"/>
          <w:lang w:val="es-ES"/>
        </w:rPr>
        <w:lastRenderedPageBreak/>
        <w:t>ley marco cuando no sean competencia de la Federación, sin que se determine la posibilidad de tipificar delitos en la materia.</w:t>
      </w:r>
    </w:p>
    <w:p w14:paraId="49290FBF" w14:textId="77777777" w:rsidR="00441D4E" w:rsidRPr="00522A51" w:rsidRDefault="00441D4E" w:rsidP="00441D4E">
      <w:pPr>
        <w:pStyle w:val="Prrafodelista"/>
        <w:rPr>
          <w:rFonts w:ascii="Arial" w:hAnsi="Arial" w:cs="Arial"/>
          <w:bCs/>
          <w:sz w:val="28"/>
          <w:szCs w:val="28"/>
          <w:lang w:val="es-ES"/>
        </w:rPr>
      </w:pPr>
    </w:p>
    <w:p w14:paraId="474DF538" w14:textId="7064E14B" w:rsidR="00441D4E" w:rsidRPr="00522A51" w:rsidRDefault="00441D4E" w:rsidP="00CC005A">
      <w:pPr>
        <w:pStyle w:val="Prrafodelista"/>
        <w:numPr>
          <w:ilvl w:val="0"/>
          <w:numId w:val="1"/>
        </w:numPr>
        <w:ind w:left="0" w:firstLine="851"/>
        <w:jc w:val="both"/>
        <w:rPr>
          <w:rFonts w:ascii="Arial" w:hAnsi="Arial" w:cs="Arial"/>
          <w:bCs/>
          <w:sz w:val="28"/>
          <w:szCs w:val="28"/>
          <w:lang w:val="es-ES"/>
        </w:rPr>
      </w:pPr>
      <w:r w:rsidRPr="00522A51">
        <w:rPr>
          <w:rFonts w:ascii="Arial" w:hAnsi="Arial" w:cs="Arial"/>
          <w:bCs/>
          <w:sz w:val="28"/>
          <w:szCs w:val="28"/>
          <w:lang w:val="es-ES"/>
        </w:rPr>
        <w:t>El artículo cuarto transitorio de la Ley General establece que los Congresos locales deben realizar las reformas pertinentes en las leyes para armonizar sus cuerpos normativos con lo previsto en el primer ordenamiento referido, sin que se establezca la facultad de que las entidades federativas tipifiquen los delitos en la materia.</w:t>
      </w:r>
    </w:p>
    <w:p w14:paraId="14C52F3A" w14:textId="77777777" w:rsidR="00441D4E" w:rsidRPr="00522A51" w:rsidRDefault="00441D4E" w:rsidP="00441D4E">
      <w:pPr>
        <w:pStyle w:val="Prrafodelista"/>
        <w:rPr>
          <w:rFonts w:ascii="Arial" w:hAnsi="Arial" w:cs="Arial"/>
          <w:bCs/>
          <w:sz w:val="28"/>
          <w:szCs w:val="28"/>
          <w:lang w:val="es-ES"/>
        </w:rPr>
      </w:pPr>
    </w:p>
    <w:p w14:paraId="6BB17B4A" w14:textId="05C8CE34" w:rsidR="00441D4E" w:rsidRPr="00522A51" w:rsidRDefault="00441D4E" w:rsidP="00CC005A">
      <w:pPr>
        <w:pStyle w:val="Prrafodelista"/>
        <w:numPr>
          <w:ilvl w:val="0"/>
          <w:numId w:val="1"/>
        </w:numPr>
        <w:ind w:left="0" w:firstLine="851"/>
        <w:jc w:val="both"/>
        <w:rPr>
          <w:rFonts w:ascii="Arial" w:hAnsi="Arial" w:cs="Arial"/>
          <w:bCs/>
          <w:sz w:val="28"/>
          <w:szCs w:val="28"/>
          <w:lang w:val="es-ES"/>
        </w:rPr>
      </w:pPr>
      <w:r w:rsidRPr="00522A51">
        <w:rPr>
          <w:rFonts w:ascii="Arial" w:hAnsi="Arial" w:cs="Arial"/>
          <w:bCs/>
          <w:sz w:val="28"/>
          <w:szCs w:val="28"/>
          <w:lang w:val="es-ES"/>
        </w:rPr>
        <w:t xml:space="preserve">En la acción de inconstitucionalidad 74/2017 se determinó que los tipos y sanciones relativos a los delitos electorales, por mandato constitucional, deben encontrarse en la Ley General, al estar reservados al Congreso de la Unión, manteniendo las entidades federativas las facultades para prevenir, investigar y castigar esos delitos; en la acción de inconstitucionalidad 12/2013 se determinó que en materia de trata de personas, los tipos penales y las sanciones deben encontrarse previstos en la propia ley general; asimismo, en la acción de inconstitucionalidad 25/2016 y sus acumuladas, se determinó que el artículo 73, fracción XXI, inciso a), constitucional no autoriza a las entidades federativas a legislar en relación con delitos de tortura y otros tratos crueles, inhumanos o degradantes ni requiere de incorporación a los códigos penales locales porque desde la Constitución </w:t>
      </w:r>
      <w:r w:rsidR="008C12CE">
        <w:rPr>
          <w:rFonts w:ascii="Arial" w:hAnsi="Arial" w:cs="Arial"/>
          <w:bCs/>
          <w:sz w:val="28"/>
          <w:szCs w:val="28"/>
          <w:lang w:val="es-ES"/>
        </w:rPr>
        <w:t>G</w:t>
      </w:r>
      <w:r w:rsidRPr="00522A51">
        <w:rPr>
          <w:rFonts w:ascii="Arial" w:hAnsi="Arial" w:cs="Arial"/>
          <w:bCs/>
          <w:sz w:val="28"/>
          <w:szCs w:val="28"/>
          <w:lang w:val="es-ES"/>
        </w:rPr>
        <w:t>eneral se faculta al Congreso de la Unión a emitir una ley general en la materia, que permite a las entidades federativas conocer de los delitos federales tipificados en ella.</w:t>
      </w:r>
    </w:p>
    <w:p w14:paraId="12D3C111" w14:textId="77777777" w:rsidR="00441D4E" w:rsidRPr="00522A51" w:rsidRDefault="00441D4E" w:rsidP="00441D4E">
      <w:pPr>
        <w:pStyle w:val="Prrafodelista"/>
        <w:rPr>
          <w:rFonts w:ascii="Arial" w:hAnsi="Arial" w:cs="Arial"/>
          <w:bCs/>
          <w:sz w:val="28"/>
          <w:szCs w:val="28"/>
          <w:lang w:val="es-ES"/>
        </w:rPr>
      </w:pPr>
    </w:p>
    <w:p w14:paraId="60A27454" w14:textId="77777777" w:rsidR="00441D4E" w:rsidRPr="00522A51" w:rsidRDefault="00441D4E" w:rsidP="00CC005A">
      <w:pPr>
        <w:pStyle w:val="Prrafodelista"/>
        <w:numPr>
          <w:ilvl w:val="0"/>
          <w:numId w:val="1"/>
        </w:numPr>
        <w:ind w:left="0" w:firstLine="851"/>
        <w:jc w:val="both"/>
        <w:rPr>
          <w:rFonts w:ascii="Arial" w:hAnsi="Arial" w:cs="Arial"/>
          <w:bCs/>
          <w:sz w:val="28"/>
          <w:szCs w:val="28"/>
          <w:lang w:val="es-ES"/>
        </w:rPr>
      </w:pPr>
      <w:r w:rsidRPr="00522A51">
        <w:rPr>
          <w:rFonts w:ascii="Arial" w:hAnsi="Arial" w:cs="Arial"/>
          <w:bCs/>
          <w:sz w:val="28"/>
          <w:szCs w:val="28"/>
          <w:lang w:val="es-ES"/>
        </w:rPr>
        <w:t>De la interpretación sistemática de los artículos 21 y 22 de la Ley General en Materia de Delitos Electorales se aprecia que las autoridades locales sólo tienen competencia para investigar, perseguir, procesar y sancionar los delitos establecidos en la ley general cuando no sean competencia de la Federación.</w:t>
      </w:r>
    </w:p>
    <w:p w14:paraId="53559B79" w14:textId="77777777" w:rsidR="00441D4E" w:rsidRPr="00522A51" w:rsidRDefault="00441D4E" w:rsidP="00441D4E">
      <w:pPr>
        <w:pStyle w:val="Prrafodelista"/>
        <w:rPr>
          <w:rFonts w:ascii="Arial" w:hAnsi="Arial" w:cs="Arial"/>
          <w:bCs/>
          <w:sz w:val="28"/>
          <w:szCs w:val="28"/>
          <w:lang w:val="es-ES"/>
        </w:rPr>
      </w:pPr>
    </w:p>
    <w:p w14:paraId="163A4C73" w14:textId="26F52E1E" w:rsidR="00441D4E" w:rsidRPr="00522A51" w:rsidRDefault="00441D4E" w:rsidP="00CC005A">
      <w:pPr>
        <w:pStyle w:val="Prrafodelista"/>
        <w:numPr>
          <w:ilvl w:val="0"/>
          <w:numId w:val="1"/>
        </w:numPr>
        <w:ind w:left="0" w:firstLine="851"/>
        <w:jc w:val="both"/>
        <w:rPr>
          <w:rFonts w:ascii="Arial" w:hAnsi="Arial" w:cs="Arial"/>
          <w:bCs/>
          <w:sz w:val="28"/>
          <w:szCs w:val="28"/>
          <w:lang w:val="es-ES"/>
        </w:rPr>
      </w:pPr>
      <w:r w:rsidRPr="00522A51">
        <w:rPr>
          <w:rFonts w:ascii="Arial" w:hAnsi="Arial" w:cs="Arial"/>
          <w:bCs/>
          <w:sz w:val="28"/>
          <w:szCs w:val="28"/>
          <w:lang w:val="es-ES"/>
        </w:rPr>
        <w:t>El Congreso local se excedió en sus atribuciones al reformar y adicionar su código penal, ya que modifica los parámetros establecidos por el legislador en la Ley General en Materia de Delitos Electorales, ya que sobre un mismo delito, modifica en parte, o en algunos casos toda la descripción típica relacionada con los medios comisivo</w:t>
      </w:r>
      <w:r w:rsidR="00263A41">
        <w:rPr>
          <w:rFonts w:ascii="Arial" w:hAnsi="Arial" w:cs="Arial"/>
          <w:bCs/>
          <w:sz w:val="28"/>
          <w:szCs w:val="28"/>
          <w:lang w:val="es-ES"/>
        </w:rPr>
        <w:t>s</w:t>
      </w:r>
      <w:r w:rsidRPr="00522A51">
        <w:rPr>
          <w:rFonts w:ascii="Arial" w:hAnsi="Arial" w:cs="Arial"/>
          <w:bCs/>
          <w:sz w:val="28"/>
          <w:szCs w:val="28"/>
          <w:lang w:val="es-ES"/>
        </w:rPr>
        <w:t>, los elementos objetivos y subjetivos del delito, los verbos rectores y, en ciertos supuestos, las penas pecuniarias y privativas de la libertad, distorsionando con ello los alcances de los delitos previstos en el ordenamiento general.</w:t>
      </w:r>
    </w:p>
    <w:p w14:paraId="559382EF" w14:textId="77777777" w:rsidR="00441D4E" w:rsidRPr="00522A51" w:rsidRDefault="00441D4E" w:rsidP="00441D4E">
      <w:pPr>
        <w:pStyle w:val="Prrafodelista"/>
        <w:rPr>
          <w:rFonts w:ascii="Arial" w:hAnsi="Arial" w:cs="Arial"/>
          <w:bCs/>
          <w:sz w:val="28"/>
          <w:szCs w:val="28"/>
          <w:lang w:val="es-ES"/>
        </w:rPr>
      </w:pPr>
    </w:p>
    <w:p w14:paraId="1712FCA5" w14:textId="77777777" w:rsidR="00441D4E" w:rsidRPr="00522A51" w:rsidRDefault="00441D4E" w:rsidP="00CC005A">
      <w:pPr>
        <w:pStyle w:val="Prrafodelista"/>
        <w:numPr>
          <w:ilvl w:val="0"/>
          <w:numId w:val="1"/>
        </w:numPr>
        <w:ind w:left="0" w:firstLine="851"/>
        <w:jc w:val="both"/>
        <w:rPr>
          <w:rFonts w:ascii="Arial" w:hAnsi="Arial" w:cs="Arial"/>
          <w:bCs/>
          <w:sz w:val="28"/>
          <w:szCs w:val="28"/>
          <w:lang w:val="es-ES"/>
        </w:rPr>
      </w:pPr>
      <w:r w:rsidRPr="00522A51">
        <w:rPr>
          <w:rFonts w:ascii="Arial" w:hAnsi="Arial" w:cs="Arial"/>
          <w:bCs/>
          <w:sz w:val="28"/>
          <w:szCs w:val="28"/>
          <w:lang w:val="es-ES"/>
        </w:rPr>
        <w:t xml:space="preserve">Los tipos penales establecidos en los artículos 3, fracciones VI, VIII, X, XIII y XIV; 7, párrafo primero y fracciones III, IV, XVI; 9 fracciones VII, IX y X; 11, fracciones III, IV, V y VI; 12, párrafo primero y 20 bis de la Ley General en Materia de Delitos Electorales se reproducen en sus términos en los artículos 366, fracciones I, III, V, VI, VII y X, párrafo segundo; 370, párrafo primero y fracciones III, V y VII; 371, fracciones XVII, XVIII y XIX; 372, fracciones IV, V, VI y VII; 374, </w:t>
      </w:r>
      <w:r w:rsidRPr="00522A51">
        <w:rPr>
          <w:rFonts w:ascii="Arial" w:hAnsi="Arial" w:cs="Arial"/>
          <w:bCs/>
          <w:sz w:val="28"/>
          <w:szCs w:val="28"/>
          <w:lang w:val="es-ES"/>
        </w:rPr>
        <w:lastRenderedPageBreak/>
        <w:t>párrafo primero y 376 del código penal local; mientras que en los restantes artículos: 365 a 367, 369 a 372 y 374 a 376, alteraron los tipos penales o sus sanciones previstos en los diversos 3, 5, 7 a 9, 12 y 16 bis, los cuales inciden en el derecho de votar y ser votado, así como en las funciones principales de las etapas del proceso penal.</w:t>
      </w:r>
    </w:p>
    <w:p w14:paraId="4E72F60B" w14:textId="77777777" w:rsidR="00441D4E" w:rsidRPr="00522A51" w:rsidRDefault="00441D4E" w:rsidP="00441D4E">
      <w:pPr>
        <w:pStyle w:val="Prrafodelista"/>
        <w:rPr>
          <w:rFonts w:ascii="Arial" w:hAnsi="Arial" w:cs="Arial"/>
          <w:bCs/>
          <w:sz w:val="28"/>
          <w:szCs w:val="28"/>
          <w:lang w:val="es-ES"/>
        </w:rPr>
      </w:pPr>
    </w:p>
    <w:p w14:paraId="2B55F55D" w14:textId="77777777" w:rsidR="00441D4E" w:rsidRPr="00522A51" w:rsidRDefault="00441D4E" w:rsidP="00CC005A">
      <w:pPr>
        <w:pStyle w:val="Prrafodelista"/>
        <w:numPr>
          <w:ilvl w:val="0"/>
          <w:numId w:val="1"/>
        </w:numPr>
        <w:ind w:left="0" w:firstLine="851"/>
        <w:jc w:val="both"/>
        <w:rPr>
          <w:rFonts w:ascii="Arial" w:hAnsi="Arial" w:cs="Arial"/>
          <w:bCs/>
          <w:sz w:val="28"/>
          <w:szCs w:val="28"/>
          <w:lang w:val="es-ES"/>
        </w:rPr>
      </w:pPr>
      <w:r w:rsidRPr="00522A51">
        <w:rPr>
          <w:rFonts w:ascii="Arial" w:hAnsi="Arial" w:cs="Arial"/>
          <w:bCs/>
          <w:sz w:val="28"/>
          <w:szCs w:val="28"/>
          <w:lang w:val="es-ES"/>
        </w:rPr>
        <w:t xml:space="preserve">Adicionalmente, los artículos reclamados violan los principios de certeza y seguridad jurídica, </w:t>
      </w:r>
      <w:r w:rsidRPr="00192BFA">
        <w:rPr>
          <w:rFonts w:ascii="Arial" w:hAnsi="Arial" w:cs="Arial"/>
          <w:bCs/>
          <w:sz w:val="28"/>
          <w:szCs w:val="28"/>
          <w:highlight w:val="yellow"/>
          <w:lang w:val="es-ES"/>
        </w:rPr>
        <w:t>ya que convergen en el mismo tiempo y espacio dos ordenamientos jurídicos punitivos que regulan las mismas actividades y funciones electorales, pero a la vez establecen conductas típicas y penas distintas lo cual puede derivar en que los operadores jurídicos al momento de analizar las conductas delictivas relacionadas con la infracción a los derechos a votar y ser votado, así como las directrices de los procesos electorales, adopten determinaciones arbitrarias sin sustento sólido, repercutiendo gravemente en la esfera de los justiciables</w:t>
      </w:r>
      <w:r w:rsidRPr="00522A51">
        <w:rPr>
          <w:rFonts w:ascii="Arial" w:hAnsi="Arial" w:cs="Arial"/>
          <w:bCs/>
          <w:sz w:val="28"/>
          <w:szCs w:val="28"/>
          <w:lang w:val="es-ES"/>
        </w:rPr>
        <w:t>.</w:t>
      </w:r>
    </w:p>
    <w:p w14:paraId="1BB2C3CF" w14:textId="77777777" w:rsidR="00441D4E" w:rsidRPr="00522A51" w:rsidRDefault="00441D4E" w:rsidP="00441D4E">
      <w:pPr>
        <w:pStyle w:val="Prrafodelista"/>
        <w:spacing w:line="360" w:lineRule="auto"/>
        <w:rPr>
          <w:rFonts w:ascii="Arial" w:hAnsi="Arial" w:cs="Arial"/>
          <w:bCs/>
          <w:sz w:val="28"/>
          <w:szCs w:val="28"/>
          <w:lang w:val="es-ES"/>
        </w:rPr>
      </w:pPr>
    </w:p>
    <w:p w14:paraId="340E9991" w14:textId="77777777" w:rsidR="00441D4E" w:rsidRPr="00522A51" w:rsidRDefault="00441D4E" w:rsidP="00441D4E">
      <w:pPr>
        <w:spacing w:line="360" w:lineRule="auto"/>
        <w:ind w:firstLine="851"/>
        <w:jc w:val="both"/>
        <w:rPr>
          <w:rFonts w:ascii="Arial" w:hAnsi="Arial" w:cs="Arial"/>
          <w:b/>
          <w:sz w:val="28"/>
          <w:szCs w:val="28"/>
          <w:lang w:val="es-ES"/>
        </w:rPr>
      </w:pPr>
      <w:r w:rsidRPr="00522A51">
        <w:rPr>
          <w:rFonts w:ascii="Arial" w:hAnsi="Arial" w:cs="Arial"/>
          <w:b/>
          <w:sz w:val="28"/>
          <w:szCs w:val="28"/>
          <w:lang w:val="es-ES"/>
        </w:rPr>
        <w:t>Estudio de fondo.</w:t>
      </w:r>
    </w:p>
    <w:p w14:paraId="2F262073" w14:textId="77777777" w:rsidR="00441D4E" w:rsidRPr="00522A51" w:rsidRDefault="00441D4E" w:rsidP="00441D4E">
      <w:pPr>
        <w:spacing w:line="360" w:lineRule="auto"/>
        <w:jc w:val="both"/>
        <w:rPr>
          <w:rFonts w:ascii="Arial" w:hAnsi="Arial" w:cs="Arial"/>
          <w:b/>
          <w:sz w:val="28"/>
          <w:szCs w:val="28"/>
          <w:lang w:val="es-ES"/>
        </w:rPr>
      </w:pPr>
    </w:p>
    <w:p w14:paraId="64B7AE45" w14:textId="77777777" w:rsidR="00441D4E" w:rsidRPr="00522A51" w:rsidRDefault="00441D4E" w:rsidP="00441D4E">
      <w:pPr>
        <w:spacing w:line="360" w:lineRule="auto"/>
        <w:ind w:firstLine="851"/>
        <w:jc w:val="both"/>
        <w:rPr>
          <w:rFonts w:ascii="Arial" w:hAnsi="Arial" w:cs="Arial"/>
          <w:b/>
          <w:bCs/>
          <w:sz w:val="28"/>
          <w:szCs w:val="28"/>
        </w:rPr>
      </w:pPr>
      <w:r w:rsidRPr="00CB47CB">
        <w:rPr>
          <w:rFonts w:ascii="Arial" w:hAnsi="Arial" w:cs="Arial"/>
          <w:bCs/>
          <w:sz w:val="28"/>
          <w:szCs w:val="28"/>
          <w:highlight w:val="yellow"/>
          <w:lang w:val="es-ES"/>
        </w:rPr>
        <w:t xml:space="preserve">Son </w:t>
      </w:r>
      <w:r w:rsidRPr="00CB47CB">
        <w:rPr>
          <w:rFonts w:ascii="Arial" w:hAnsi="Arial" w:cs="Arial"/>
          <w:b/>
          <w:sz w:val="28"/>
          <w:szCs w:val="28"/>
          <w:highlight w:val="yellow"/>
          <w:lang w:val="es-ES"/>
        </w:rPr>
        <w:t>esencialmente fundados</w:t>
      </w:r>
      <w:r w:rsidRPr="00CB47CB">
        <w:rPr>
          <w:rFonts w:ascii="Arial" w:hAnsi="Arial" w:cs="Arial"/>
          <w:bCs/>
          <w:sz w:val="28"/>
          <w:szCs w:val="28"/>
          <w:highlight w:val="yellow"/>
          <w:lang w:val="es-ES"/>
        </w:rPr>
        <w:t xml:space="preserve"> los conceptos de invalidez de conformidad con las consideraciones siguientes:</w:t>
      </w:r>
      <w:r w:rsidRPr="00522A51">
        <w:rPr>
          <w:rFonts w:ascii="Arial" w:hAnsi="Arial" w:cs="Arial"/>
          <w:bCs/>
          <w:sz w:val="28"/>
          <w:szCs w:val="28"/>
          <w:lang w:val="es-ES"/>
        </w:rPr>
        <w:t xml:space="preserve"> </w:t>
      </w:r>
    </w:p>
    <w:p w14:paraId="75A58CBE" w14:textId="77777777" w:rsidR="00441D4E" w:rsidRPr="00522A51" w:rsidRDefault="00441D4E" w:rsidP="00441D4E">
      <w:pPr>
        <w:spacing w:line="360" w:lineRule="auto"/>
        <w:contextualSpacing/>
        <w:jc w:val="both"/>
        <w:rPr>
          <w:rFonts w:ascii="Arial" w:hAnsi="Arial" w:cs="Arial"/>
          <w:b/>
          <w:bCs/>
          <w:sz w:val="28"/>
          <w:szCs w:val="28"/>
        </w:rPr>
      </w:pPr>
    </w:p>
    <w:p w14:paraId="6B1542A4" w14:textId="77777777" w:rsidR="00441D4E" w:rsidRPr="00522A51" w:rsidRDefault="00441D4E" w:rsidP="00441D4E">
      <w:pPr>
        <w:spacing w:line="360" w:lineRule="auto"/>
        <w:ind w:firstLine="851"/>
        <w:contextualSpacing/>
        <w:jc w:val="both"/>
        <w:rPr>
          <w:rFonts w:ascii="Arial" w:hAnsi="Arial" w:cs="Arial"/>
          <w:sz w:val="28"/>
          <w:szCs w:val="28"/>
          <w:lang w:val="es-ES_tradnl"/>
        </w:rPr>
      </w:pPr>
      <w:bookmarkStart w:id="13" w:name="_Hlk61976622"/>
      <w:r w:rsidRPr="00522A51">
        <w:rPr>
          <w:rFonts w:ascii="Arial" w:hAnsi="Arial" w:cs="Arial"/>
          <w:sz w:val="28"/>
          <w:szCs w:val="28"/>
        </w:rPr>
        <w:t xml:space="preserve">Este Tribunal Pleno en la acción de inconstitucionalidad 63/2017 y sus acumuladas (específicamente en la 74/2017), se controvirtieron diversos artículos del Código Penal del otrora Distrito Federal, hoy Ciudad de México, en materia de delitos electorales, declarándose su invalidez, esencialmente porque </w:t>
      </w:r>
      <w:r w:rsidRPr="00522A51">
        <w:rPr>
          <w:rFonts w:ascii="Arial" w:hAnsi="Arial" w:cs="Arial"/>
          <w:sz w:val="28"/>
          <w:szCs w:val="28"/>
          <w:lang w:val="es-ES_tradnl"/>
        </w:rPr>
        <w:t>al haberse facultado constitucionalmente al Congreso de la Unión para establecer en una ley general, los tipos y penas en materia de delitos electorales, se privó expresamente a las entidades federativas de la atribución con la que anteriormente contaban, en términos del artículo 124 constitucional, para legislar en esta materia; manteniendo, sin embargo, facultades para prevenir, investigar y castigar los referidos delitos.</w:t>
      </w:r>
    </w:p>
    <w:p w14:paraId="29AA83E4" w14:textId="77777777" w:rsidR="00441D4E" w:rsidRPr="00522A51" w:rsidRDefault="00441D4E" w:rsidP="00441D4E">
      <w:pPr>
        <w:spacing w:line="360" w:lineRule="auto"/>
        <w:contextualSpacing/>
        <w:jc w:val="both"/>
        <w:rPr>
          <w:rFonts w:ascii="Arial" w:hAnsi="Arial" w:cs="Arial"/>
          <w:sz w:val="28"/>
          <w:szCs w:val="28"/>
          <w:lang w:val="es-ES_tradnl"/>
        </w:rPr>
      </w:pPr>
    </w:p>
    <w:p w14:paraId="0D92947A" w14:textId="77777777" w:rsidR="00441D4E" w:rsidRPr="00522A51" w:rsidRDefault="00441D4E" w:rsidP="00441D4E">
      <w:pPr>
        <w:spacing w:line="360" w:lineRule="auto"/>
        <w:contextualSpacing/>
        <w:jc w:val="both"/>
        <w:rPr>
          <w:rFonts w:ascii="Arial" w:hAnsi="Arial" w:cs="Arial"/>
          <w:sz w:val="28"/>
          <w:szCs w:val="28"/>
        </w:rPr>
      </w:pPr>
      <w:r w:rsidRPr="00522A51">
        <w:rPr>
          <w:rFonts w:ascii="Arial" w:hAnsi="Arial" w:cs="Arial"/>
          <w:sz w:val="28"/>
          <w:szCs w:val="28"/>
          <w:lang w:val="es-ES_tradnl"/>
        </w:rPr>
        <w:t xml:space="preserve">Lo anterior con sustento sustancialmente en las </w:t>
      </w:r>
      <w:r w:rsidRPr="00522A51">
        <w:rPr>
          <w:rFonts w:ascii="Arial" w:hAnsi="Arial" w:cs="Arial"/>
          <w:sz w:val="28"/>
          <w:szCs w:val="28"/>
        </w:rPr>
        <w:t>consideraciones siguientes:</w:t>
      </w:r>
    </w:p>
    <w:p w14:paraId="4B56CD35" w14:textId="77777777" w:rsidR="00441D4E" w:rsidRPr="00522A51" w:rsidRDefault="00441D4E" w:rsidP="00441D4E">
      <w:pPr>
        <w:spacing w:line="360" w:lineRule="auto"/>
        <w:contextualSpacing/>
        <w:jc w:val="both"/>
        <w:rPr>
          <w:rFonts w:ascii="Arial" w:hAnsi="Arial" w:cs="Arial"/>
          <w:sz w:val="28"/>
          <w:szCs w:val="28"/>
        </w:rPr>
      </w:pPr>
    </w:p>
    <w:p w14:paraId="5C0B4FA1" w14:textId="2C8AD568"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lang w:val="es-ES_tradnl"/>
        </w:rPr>
      </w:pPr>
      <w:r w:rsidRPr="00522A51">
        <w:rPr>
          <w:rFonts w:ascii="Arial" w:hAnsi="Arial" w:cs="Arial"/>
          <w:sz w:val="28"/>
          <w:szCs w:val="28"/>
        </w:rPr>
        <w:lastRenderedPageBreak/>
        <w:t xml:space="preserve">De la evolución del artículo 116, fracción IV, inciso o), de la Constitución General de la República, se advierte que </w:t>
      </w:r>
      <w:r w:rsidRPr="00522A51">
        <w:rPr>
          <w:rFonts w:ascii="Arial" w:hAnsi="Arial" w:cs="Arial"/>
          <w:sz w:val="28"/>
          <w:szCs w:val="28"/>
          <w:lang w:val="es-ES_tradnl" w:eastAsia="es-ES"/>
        </w:rPr>
        <w:t>l</w:t>
      </w:r>
      <w:r w:rsidRPr="00522A51">
        <w:rPr>
          <w:rFonts w:ascii="Arial" w:hAnsi="Arial" w:cs="Arial"/>
          <w:sz w:val="28"/>
          <w:szCs w:val="28"/>
          <w:lang w:val="es-ES_tradnl"/>
        </w:rPr>
        <w:t xml:space="preserve">a competencia de las entidades federativas para legislar sobre delitos electorales estaba otorgada desde mil </w:t>
      </w:r>
      <w:r w:rsidRPr="00522A51">
        <w:rPr>
          <w:rFonts w:ascii="Arial" w:hAnsi="Arial" w:cs="Arial"/>
          <w:spacing w:val="-2"/>
          <w:sz w:val="28"/>
          <w:szCs w:val="28"/>
          <w:lang w:val="es-ES_tradnl"/>
        </w:rPr>
        <w:t>novecientos noventa y seis, esto es, cuando la materia electoral</w:t>
      </w:r>
      <w:r w:rsidRPr="00522A51">
        <w:rPr>
          <w:rFonts w:ascii="Arial" w:hAnsi="Arial" w:cs="Arial"/>
          <w:sz w:val="28"/>
          <w:szCs w:val="28"/>
          <w:lang w:val="es-ES_tradnl"/>
        </w:rPr>
        <w:t xml:space="preserve"> estaba sometida a la regla de </w:t>
      </w:r>
      <w:proofErr w:type="spellStart"/>
      <w:r w:rsidRPr="00522A51">
        <w:rPr>
          <w:rFonts w:ascii="Arial" w:hAnsi="Arial" w:cs="Arial"/>
          <w:sz w:val="28"/>
          <w:szCs w:val="28"/>
          <w:lang w:val="es-ES_tradnl"/>
        </w:rPr>
        <w:t>residualidad</w:t>
      </w:r>
      <w:proofErr w:type="spellEnd"/>
      <w:r w:rsidRPr="00522A51">
        <w:rPr>
          <w:rFonts w:ascii="Arial" w:hAnsi="Arial" w:cs="Arial"/>
          <w:sz w:val="28"/>
          <w:szCs w:val="28"/>
          <w:lang w:val="es-ES_tradnl"/>
        </w:rPr>
        <w:t xml:space="preserve"> del artículo 124 constitucional; en tanto que los delitos electorales fueron incluidos recientemente en el artículo 73, fracción XXI</w:t>
      </w:r>
      <w:r w:rsidR="00880FE4">
        <w:rPr>
          <w:rFonts w:ascii="Arial" w:hAnsi="Arial" w:cs="Arial"/>
          <w:sz w:val="28"/>
          <w:szCs w:val="28"/>
          <w:lang w:val="es-ES_tradnl"/>
        </w:rPr>
        <w:t>,</w:t>
      </w:r>
      <w:r w:rsidRPr="00522A51">
        <w:rPr>
          <w:rFonts w:ascii="Arial" w:hAnsi="Arial" w:cs="Arial"/>
          <w:sz w:val="28"/>
          <w:szCs w:val="28"/>
          <w:lang w:val="es-ES_tradnl"/>
        </w:rPr>
        <w:t xml:space="preserve"> de nuestra </w:t>
      </w:r>
      <w:r w:rsidR="00880FE4">
        <w:rPr>
          <w:rFonts w:ascii="Arial" w:hAnsi="Arial" w:cs="Arial"/>
          <w:sz w:val="28"/>
          <w:szCs w:val="28"/>
          <w:lang w:val="es-ES_tradnl"/>
        </w:rPr>
        <w:t>N</w:t>
      </w:r>
      <w:r w:rsidRPr="00522A51">
        <w:rPr>
          <w:rFonts w:ascii="Arial" w:hAnsi="Arial" w:cs="Arial"/>
          <w:sz w:val="28"/>
          <w:szCs w:val="28"/>
          <w:lang w:val="es-ES_tradnl"/>
        </w:rPr>
        <w:t xml:space="preserve">orma </w:t>
      </w:r>
      <w:r w:rsidR="00880FE4">
        <w:rPr>
          <w:rFonts w:ascii="Arial" w:hAnsi="Arial" w:cs="Arial"/>
          <w:sz w:val="28"/>
          <w:szCs w:val="28"/>
          <w:lang w:val="es-ES_tradnl"/>
        </w:rPr>
        <w:t>F</w:t>
      </w:r>
      <w:r w:rsidRPr="00522A51">
        <w:rPr>
          <w:rFonts w:ascii="Arial" w:hAnsi="Arial" w:cs="Arial"/>
          <w:sz w:val="28"/>
          <w:szCs w:val="28"/>
          <w:lang w:val="es-ES_tradnl"/>
        </w:rPr>
        <w:t>undamental como materia sujeta a concurrencia y regulación mediante una ley general, la cual deberá contemplar como mínimo los tipos penales y sus sanciones.</w:t>
      </w:r>
    </w:p>
    <w:p w14:paraId="38FACA7A" w14:textId="77777777" w:rsidR="00441D4E" w:rsidRPr="00522A51" w:rsidRDefault="00441D4E" w:rsidP="00441D4E">
      <w:pPr>
        <w:pStyle w:val="Prrafodelista"/>
        <w:spacing w:line="360" w:lineRule="auto"/>
        <w:rPr>
          <w:rFonts w:ascii="Arial" w:hAnsi="Arial" w:cs="Arial"/>
          <w:sz w:val="28"/>
          <w:szCs w:val="28"/>
          <w:lang w:val="es-ES_tradnl"/>
        </w:rPr>
      </w:pPr>
    </w:p>
    <w:p w14:paraId="08366EE2" w14:textId="77777777"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rPr>
      </w:pPr>
      <w:r w:rsidRPr="00522A51">
        <w:rPr>
          <w:rFonts w:ascii="Arial" w:hAnsi="Arial" w:cs="Arial"/>
          <w:sz w:val="28"/>
          <w:szCs w:val="28"/>
          <w:lang w:val="es-ES_tradnl"/>
        </w:rPr>
        <w:t xml:space="preserve">A partir de la reforma constitucional de dos mil catorce, la materia electoral se sujetó a concurrencia específica, en la que la Federación determina mediante leyes generales las materias que corresponde regular o ejercer al orden federal y a los órdenes de las entidades federativas, bajo el entendido de que aquello que no haya sido reservado al primero pertenece al segundo, dentro de esos cambios a las configuraciones competenciales en materia electoral, se determinó ceder al orden federal la definición de los tipos penales y sus sanciones en materia electoral lo que se corrobora con el </w:t>
      </w:r>
      <w:r w:rsidRPr="00522A51">
        <w:rPr>
          <w:rFonts w:ascii="Arial" w:hAnsi="Arial" w:cs="Arial"/>
          <w:sz w:val="28"/>
          <w:szCs w:val="28"/>
        </w:rPr>
        <w:t>artículo segundo transitorio, fracción III, del decreto de reforma constitucional de dos mil catorce, que otorgó un plazo fijo al Congreso de la Unión para expedir la ley general en materia de delitos electorales que establezca los tipos penales, sus sanciones, la distribución de competencias, así como las formas de coordinación entre la Federación y las entidades federativas.</w:t>
      </w:r>
    </w:p>
    <w:p w14:paraId="2B488F4C" w14:textId="77777777" w:rsidR="00441D4E" w:rsidRPr="00522A51" w:rsidRDefault="00441D4E" w:rsidP="00441D4E">
      <w:pPr>
        <w:pStyle w:val="Prrafodelista"/>
        <w:spacing w:line="360" w:lineRule="auto"/>
        <w:rPr>
          <w:rFonts w:ascii="Arial" w:hAnsi="Arial" w:cs="Arial"/>
          <w:sz w:val="28"/>
          <w:szCs w:val="28"/>
        </w:rPr>
      </w:pPr>
    </w:p>
    <w:p w14:paraId="19AE1D1F" w14:textId="77777777"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lang w:val="es-ES_tradnl"/>
        </w:rPr>
      </w:pPr>
      <w:r w:rsidRPr="00522A51">
        <w:rPr>
          <w:rFonts w:ascii="Arial" w:hAnsi="Arial" w:cs="Arial"/>
          <w:sz w:val="28"/>
          <w:szCs w:val="28"/>
        </w:rPr>
        <w:t xml:space="preserve">La materia concurrente es federalizada por mandato constitucional (con sus excepciones), ya que permite que sea la Federación la que, mediante una ley general, reparta competencias entre ella misma, las entidades federativas y los municipios; en materia </w:t>
      </w:r>
      <w:r w:rsidRPr="00522A51">
        <w:rPr>
          <w:rFonts w:ascii="Arial" w:hAnsi="Arial" w:cs="Arial"/>
          <w:sz w:val="28"/>
          <w:szCs w:val="28"/>
          <w:lang w:val="es-ES_tradnl"/>
        </w:rPr>
        <w:t xml:space="preserve">de delitos electorales, por mandato constitucional, los tipos penales y las sanciones que les corresponden deben encontrarse previstos en la </w:t>
      </w:r>
      <w:r w:rsidRPr="00522A51">
        <w:rPr>
          <w:rFonts w:ascii="Arial" w:hAnsi="Arial" w:cs="Arial"/>
          <w:sz w:val="28"/>
          <w:szCs w:val="28"/>
          <w:lang w:val="es-ES_tradnl"/>
        </w:rPr>
        <w:lastRenderedPageBreak/>
        <w:t>ley general, esto es, su establecimiento se encuentra reservado al Congreso de la Unión, excluyendo a los demás niveles de gobierno, cuya actuación debe ajustarse a la distribución de competencias y las formas de coordinación que al efecto establezca la propia ley general.</w:t>
      </w:r>
    </w:p>
    <w:p w14:paraId="479FDED1" w14:textId="77777777" w:rsidR="00441D4E" w:rsidRPr="00522A51" w:rsidRDefault="00441D4E" w:rsidP="00441D4E">
      <w:pPr>
        <w:pStyle w:val="Prrafodelista"/>
        <w:spacing w:line="360" w:lineRule="auto"/>
        <w:rPr>
          <w:rFonts w:ascii="Arial" w:hAnsi="Arial" w:cs="Arial"/>
          <w:sz w:val="28"/>
          <w:szCs w:val="28"/>
          <w:lang w:val="es-ES_tradnl"/>
        </w:rPr>
      </w:pPr>
    </w:p>
    <w:p w14:paraId="5B33C660" w14:textId="77777777"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rPr>
      </w:pPr>
      <w:r w:rsidRPr="00522A51">
        <w:rPr>
          <w:rFonts w:ascii="Arial" w:hAnsi="Arial" w:cs="Arial"/>
          <w:sz w:val="28"/>
          <w:szCs w:val="28"/>
          <w:lang w:val="es-ES_tradnl"/>
        </w:rPr>
        <w:t xml:space="preserve">La distribución de competencias a través de la ley general </w:t>
      </w:r>
      <w:r w:rsidRPr="00522A51">
        <w:rPr>
          <w:rFonts w:ascii="Arial" w:hAnsi="Arial" w:cs="Arial"/>
          <w:sz w:val="28"/>
          <w:szCs w:val="28"/>
        </w:rPr>
        <w:t>entre Federación y otros niveles de gobierno no implica que pueda facultarse a los congresos locales para prever en su legislación, por sí mismos, los tipos penales y sus sanciones en materia de delitos electorales, ya que ello sería contrario al fin perseguido por el Constituyente Permanente, de lograr una política criminal integral en esa materia, que permita una acción efectiva y coordinada del Estado.</w:t>
      </w:r>
    </w:p>
    <w:p w14:paraId="6C4E3188" w14:textId="77777777" w:rsidR="00441D4E" w:rsidRPr="00522A51" w:rsidRDefault="00441D4E" w:rsidP="00441D4E">
      <w:pPr>
        <w:pStyle w:val="Prrafodelista"/>
        <w:spacing w:line="360" w:lineRule="auto"/>
        <w:rPr>
          <w:rFonts w:ascii="Arial" w:hAnsi="Arial" w:cs="Arial"/>
          <w:sz w:val="28"/>
          <w:szCs w:val="28"/>
        </w:rPr>
      </w:pPr>
    </w:p>
    <w:p w14:paraId="0ECF1463" w14:textId="77777777"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rPr>
      </w:pPr>
      <w:r w:rsidRPr="00522A51">
        <w:rPr>
          <w:rFonts w:ascii="Arial" w:hAnsi="Arial" w:cs="Arial"/>
          <w:sz w:val="28"/>
          <w:szCs w:val="28"/>
        </w:rPr>
        <w:t>Lo establecido en los artículos 1º y 21 de la Ley General en Materia de Delitos Electorales</w:t>
      </w:r>
      <w:r w:rsidRPr="00522A51">
        <w:rPr>
          <w:vertAlign w:val="superscript"/>
        </w:rPr>
        <w:footnoteReference w:id="7"/>
      </w:r>
      <w:r w:rsidRPr="00522A51">
        <w:rPr>
          <w:rFonts w:ascii="Arial" w:hAnsi="Arial" w:cs="Arial"/>
          <w:sz w:val="28"/>
          <w:szCs w:val="28"/>
        </w:rPr>
        <w:t>, en el sentido de que las entidades federativas son competentes para prevenir, investigar, procesar y sancionar los delitos establecidos en ella, no confiere facultad alguna para establecer tipos penales y sanciones en esa materia.</w:t>
      </w:r>
    </w:p>
    <w:p w14:paraId="394DD5AF" w14:textId="77777777" w:rsidR="00441D4E" w:rsidRPr="00522A51" w:rsidRDefault="00441D4E" w:rsidP="00441D4E">
      <w:pPr>
        <w:pStyle w:val="corte4fondo"/>
        <w:spacing w:line="360" w:lineRule="auto"/>
        <w:contextualSpacing/>
        <w:jc w:val="both"/>
        <w:rPr>
          <w:rFonts w:ascii="Arial" w:hAnsi="Arial" w:cs="Arial"/>
          <w:sz w:val="28"/>
          <w:szCs w:val="28"/>
          <w:lang w:val="es-MX"/>
        </w:rPr>
      </w:pPr>
    </w:p>
    <w:p w14:paraId="7A0B6B7E" w14:textId="77777777" w:rsidR="00441D4E" w:rsidRPr="00522A51" w:rsidRDefault="00441D4E" w:rsidP="00441D4E">
      <w:pPr>
        <w:pStyle w:val="corte4fondo"/>
        <w:spacing w:line="360" w:lineRule="auto"/>
        <w:contextualSpacing/>
        <w:jc w:val="both"/>
        <w:rPr>
          <w:rFonts w:ascii="Arial" w:hAnsi="Arial" w:cs="Arial"/>
          <w:sz w:val="28"/>
          <w:szCs w:val="28"/>
          <w:lang w:val="es-MX"/>
        </w:rPr>
      </w:pPr>
      <w:r w:rsidRPr="00522A51">
        <w:rPr>
          <w:rFonts w:ascii="Arial" w:hAnsi="Arial" w:cs="Arial"/>
          <w:sz w:val="28"/>
          <w:szCs w:val="28"/>
          <w:lang w:val="es-MX"/>
        </w:rPr>
        <w:t>Argumentos que fueron esencialmente retomados en la acción de inconstitucionalidad 80/2019, fallada en sesión de este Pleno de veintisiete de abril de dos mil veinte.</w:t>
      </w:r>
    </w:p>
    <w:p w14:paraId="2327C792" w14:textId="77777777" w:rsidR="00441D4E" w:rsidRPr="00522A51" w:rsidRDefault="00441D4E" w:rsidP="00441D4E">
      <w:pPr>
        <w:pStyle w:val="corte4fondo"/>
        <w:spacing w:line="360" w:lineRule="auto"/>
        <w:contextualSpacing/>
        <w:jc w:val="both"/>
        <w:rPr>
          <w:rFonts w:ascii="Arial" w:hAnsi="Arial" w:cs="Arial"/>
          <w:sz w:val="28"/>
          <w:szCs w:val="28"/>
          <w:lang w:val="es-MX"/>
        </w:rPr>
      </w:pPr>
    </w:p>
    <w:p w14:paraId="481FFD30" w14:textId="77777777" w:rsidR="00441D4E" w:rsidRPr="00522A51" w:rsidRDefault="00441D4E" w:rsidP="00441D4E">
      <w:pPr>
        <w:pStyle w:val="corte4fondo"/>
        <w:spacing w:line="360" w:lineRule="auto"/>
        <w:contextualSpacing/>
        <w:jc w:val="both"/>
        <w:rPr>
          <w:rFonts w:ascii="Arial" w:hAnsi="Arial" w:cs="Arial"/>
          <w:sz w:val="28"/>
          <w:szCs w:val="28"/>
        </w:rPr>
      </w:pPr>
      <w:r w:rsidRPr="00522A51">
        <w:rPr>
          <w:rFonts w:ascii="Arial" w:hAnsi="Arial" w:cs="Arial"/>
          <w:sz w:val="28"/>
          <w:szCs w:val="28"/>
        </w:rPr>
        <w:t>Ahora bien, dado que el Fiscal General de la República sostiene que el Congreso del Estado de San Luis Potosí invadió la competencia del Congreso de la Unión en materia de delitos electorales, se debe precisar, en primer término, el alcance de las normas locales que se modificaron.</w:t>
      </w:r>
    </w:p>
    <w:p w14:paraId="0E40E96A" w14:textId="77777777" w:rsidR="00441D4E" w:rsidRPr="00522A51" w:rsidRDefault="00441D4E" w:rsidP="00441D4E">
      <w:pPr>
        <w:spacing w:line="360" w:lineRule="auto"/>
        <w:contextualSpacing/>
        <w:jc w:val="both"/>
        <w:rPr>
          <w:rFonts w:ascii="Arial" w:hAnsi="Arial" w:cs="Arial"/>
          <w:sz w:val="28"/>
          <w:szCs w:val="28"/>
          <w:lang w:val="es-ES_tradnl"/>
        </w:rPr>
      </w:pPr>
    </w:p>
    <w:p w14:paraId="6B474C37" w14:textId="77777777"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rPr>
      </w:pPr>
      <w:r w:rsidRPr="00522A51">
        <w:rPr>
          <w:rFonts w:ascii="Arial" w:hAnsi="Arial" w:cs="Arial"/>
          <w:sz w:val="28"/>
          <w:szCs w:val="28"/>
        </w:rPr>
        <w:t>El artículo 365 del código penal local, incluye dentro de los sujetos activos de los delitos electorales a los funcionarios partidistas, precandidatos, organizadores de campaña y ministros de culto religioso.</w:t>
      </w:r>
    </w:p>
    <w:p w14:paraId="2943C97A" w14:textId="77777777" w:rsidR="00441D4E" w:rsidRPr="00522A51" w:rsidRDefault="00441D4E" w:rsidP="00441D4E">
      <w:pPr>
        <w:pStyle w:val="Prrafodelista"/>
        <w:spacing w:line="360" w:lineRule="auto"/>
        <w:ind w:left="851"/>
        <w:jc w:val="both"/>
        <w:rPr>
          <w:rFonts w:ascii="Arial" w:hAnsi="Arial" w:cs="Arial"/>
          <w:sz w:val="28"/>
          <w:szCs w:val="28"/>
        </w:rPr>
      </w:pPr>
    </w:p>
    <w:p w14:paraId="28950B96" w14:textId="77777777"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rPr>
      </w:pPr>
      <w:r w:rsidRPr="00522A51">
        <w:rPr>
          <w:rFonts w:ascii="Arial" w:hAnsi="Arial" w:cs="Arial"/>
          <w:sz w:val="28"/>
          <w:szCs w:val="28"/>
        </w:rPr>
        <w:t>En el artículo 366 del código penal local, se incluyen los conceptos de candidato, documento público electoral, funcionario partidista, material electoral, organizador de actos de campaña, precandidato, servidor público, violencia política en razón de género; asimismo en los conceptos de funcionarios electorales se hace mención de quienes integran los órganos que cumplen funciones electorales conforme con la legislación electoral en general (sin limitarla sólo a la estatal) y, en lo que respecta a los representantes partidistas, se incluyen a los dirigentes de coaliciones, agrupaciones políticas, quienes sean representantes ante los órganos electorales y los responsables de las finanzas de los partidos, coaliciones y candidatos, en términos de la legislación electoral.</w:t>
      </w:r>
    </w:p>
    <w:p w14:paraId="78EA5128" w14:textId="77777777" w:rsidR="00441D4E" w:rsidRPr="00522A51" w:rsidRDefault="00441D4E" w:rsidP="00441D4E">
      <w:pPr>
        <w:pStyle w:val="Prrafodelista"/>
        <w:rPr>
          <w:rFonts w:ascii="Arial" w:hAnsi="Arial" w:cs="Arial"/>
          <w:sz w:val="28"/>
          <w:szCs w:val="28"/>
        </w:rPr>
      </w:pPr>
    </w:p>
    <w:p w14:paraId="5038594D" w14:textId="77777777"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rPr>
      </w:pPr>
      <w:r w:rsidRPr="00522A51">
        <w:rPr>
          <w:rFonts w:ascii="Arial" w:hAnsi="Arial" w:cs="Arial"/>
          <w:sz w:val="28"/>
          <w:szCs w:val="28"/>
        </w:rPr>
        <w:t>El artículo 367 del código penal local, incorpora el supuesto específico de sanción a servidores públicos y modifica la sanción para establecer que además de la pena señala por la comisión de algún delito electoral, se impondrá la inhabilitación para ocupar un empleo, cargo o comisión en el servicio público de dos a seis años.</w:t>
      </w:r>
    </w:p>
    <w:p w14:paraId="1CC6BCDC" w14:textId="77777777" w:rsidR="00441D4E" w:rsidRPr="00522A51" w:rsidRDefault="00441D4E" w:rsidP="00441D4E">
      <w:pPr>
        <w:pStyle w:val="Prrafodelista"/>
        <w:rPr>
          <w:rFonts w:ascii="Arial" w:hAnsi="Arial" w:cs="Arial"/>
          <w:sz w:val="28"/>
          <w:szCs w:val="28"/>
        </w:rPr>
      </w:pPr>
    </w:p>
    <w:p w14:paraId="0F480E41" w14:textId="77777777"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rPr>
      </w:pPr>
      <w:r w:rsidRPr="00522A51">
        <w:rPr>
          <w:rFonts w:ascii="Arial" w:hAnsi="Arial" w:cs="Arial"/>
          <w:sz w:val="28"/>
          <w:szCs w:val="28"/>
        </w:rPr>
        <w:t>En el artículo 369 del código penal local, se modifica la sanción pecuniaria del delito de dolo en la emisión del voto, disminuyéndola, pues originalmente era de sesenta a trescientos días del valor de la unidad de medida y actualización y la reforma la reduce de cincuenta a cien días de dicho valor.</w:t>
      </w:r>
    </w:p>
    <w:p w14:paraId="5A578E48" w14:textId="77777777" w:rsidR="00441D4E" w:rsidRPr="00522A51" w:rsidRDefault="00441D4E" w:rsidP="00441D4E">
      <w:pPr>
        <w:pStyle w:val="Prrafodelista"/>
        <w:rPr>
          <w:rFonts w:ascii="Arial" w:hAnsi="Arial" w:cs="Arial"/>
          <w:sz w:val="28"/>
          <w:szCs w:val="28"/>
        </w:rPr>
      </w:pPr>
    </w:p>
    <w:p w14:paraId="6BFA429C" w14:textId="77777777"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rPr>
      </w:pPr>
      <w:r w:rsidRPr="00522A51">
        <w:rPr>
          <w:rFonts w:ascii="Arial" w:hAnsi="Arial" w:cs="Arial"/>
          <w:sz w:val="28"/>
          <w:szCs w:val="28"/>
        </w:rPr>
        <w:t>El artículo 370 del código penal local, dentro del delito de interferencia en el desarrollo del proceso electoral, se incluye:</w:t>
      </w:r>
    </w:p>
    <w:p w14:paraId="7ADA4E6F" w14:textId="77777777" w:rsidR="00441D4E" w:rsidRPr="00522A51" w:rsidRDefault="00441D4E" w:rsidP="00441D4E">
      <w:pPr>
        <w:pStyle w:val="Prrafodelista"/>
        <w:rPr>
          <w:rFonts w:ascii="Arial" w:hAnsi="Arial" w:cs="Arial"/>
          <w:sz w:val="28"/>
          <w:szCs w:val="28"/>
        </w:rPr>
      </w:pPr>
    </w:p>
    <w:p w14:paraId="23FFEA98" w14:textId="77777777" w:rsidR="00441D4E" w:rsidRPr="00522A51" w:rsidRDefault="00441D4E" w:rsidP="00CC005A">
      <w:pPr>
        <w:pStyle w:val="Prrafodelista"/>
        <w:numPr>
          <w:ilvl w:val="0"/>
          <w:numId w:val="4"/>
        </w:numPr>
        <w:spacing w:line="360" w:lineRule="auto"/>
        <w:jc w:val="both"/>
        <w:rPr>
          <w:rFonts w:ascii="Arial" w:hAnsi="Arial" w:cs="Arial"/>
          <w:sz w:val="28"/>
          <w:szCs w:val="28"/>
        </w:rPr>
      </w:pPr>
      <w:r w:rsidRPr="00522A51">
        <w:rPr>
          <w:rFonts w:ascii="Arial" w:hAnsi="Arial" w:cs="Arial"/>
          <w:sz w:val="28"/>
          <w:szCs w:val="28"/>
        </w:rPr>
        <w:t>La obtención o solicitud de evidencia del elector, respecto de su intención en el sentido de su voto.</w:t>
      </w:r>
    </w:p>
    <w:p w14:paraId="2BD77CD9" w14:textId="77777777" w:rsidR="00441D4E" w:rsidRPr="00522A51" w:rsidRDefault="00441D4E" w:rsidP="00441D4E">
      <w:pPr>
        <w:pStyle w:val="Prrafodelista"/>
        <w:spacing w:line="360" w:lineRule="auto"/>
        <w:ind w:left="1211"/>
        <w:jc w:val="both"/>
        <w:rPr>
          <w:rFonts w:ascii="Arial" w:hAnsi="Arial" w:cs="Arial"/>
          <w:sz w:val="28"/>
          <w:szCs w:val="28"/>
        </w:rPr>
      </w:pPr>
    </w:p>
    <w:p w14:paraId="04DD4A15" w14:textId="77777777" w:rsidR="00441D4E" w:rsidRPr="00522A51" w:rsidRDefault="00441D4E" w:rsidP="00CC005A">
      <w:pPr>
        <w:pStyle w:val="Prrafodelista"/>
        <w:numPr>
          <w:ilvl w:val="0"/>
          <w:numId w:val="4"/>
        </w:numPr>
        <w:spacing w:line="360" w:lineRule="auto"/>
        <w:jc w:val="both"/>
        <w:rPr>
          <w:rFonts w:ascii="Arial" w:hAnsi="Arial" w:cs="Arial"/>
          <w:sz w:val="28"/>
          <w:szCs w:val="28"/>
        </w:rPr>
      </w:pPr>
      <w:r w:rsidRPr="00522A51">
        <w:rPr>
          <w:rFonts w:ascii="Arial" w:hAnsi="Arial" w:cs="Arial"/>
          <w:sz w:val="28"/>
          <w:szCs w:val="28"/>
        </w:rPr>
        <w:t>Se impida sin causa legalmente justificada la instalación, cierre, o clausura de una casilla.</w:t>
      </w:r>
    </w:p>
    <w:p w14:paraId="386FB26A" w14:textId="77777777" w:rsidR="00441D4E" w:rsidRPr="00522A51" w:rsidRDefault="00441D4E" w:rsidP="00441D4E">
      <w:pPr>
        <w:pStyle w:val="Prrafodelista"/>
        <w:rPr>
          <w:rFonts w:ascii="Arial" w:hAnsi="Arial" w:cs="Arial"/>
          <w:sz w:val="28"/>
          <w:szCs w:val="28"/>
        </w:rPr>
      </w:pPr>
    </w:p>
    <w:p w14:paraId="301C5B7C" w14:textId="7D6FFEB6" w:rsidR="00441D4E" w:rsidRPr="00522A51" w:rsidRDefault="00441D4E" w:rsidP="00CC005A">
      <w:pPr>
        <w:pStyle w:val="Prrafodelista"/>
        <w:numPr>
          <w:ilvl w:val="0"/>
          <w:numId w:val="4"/>
        </w:numPr>
        <w:spacing w:line="360" w:lineRule="auto"/>
        <w:jc w:val="both"/>
        <w:rPr>
          <w:rFonts w:ascii="Arial" w:hAnsi="Arial" w:cs="Arial"/>
          <w:sz w:val="28"/>
          <w:szCs w:val="28"/>
        </w:rPr>
      </w:pPr>
      <w:r w:rsidRPr="00522A51">
        <w:rPr>
          <w:rFonts w:ascii="Arial" w:hAnsi="Arial" w:cs="Arial"/>
          <w:sz w:val="28"/>
          <w:szCs w:val="28"/>
        </w:rPr>
        <w:t xml:space="preserve">La presión objetiva a los electores el día de la jornada electoral en el interior de las casillas o </w:t>
      </w:r>
      <w:r w:rsidR="00C04B59">
        <w:rPr>
          <w:rFonts w:ascii="Arial" w:hAnsi="Arial" w:cs="Arial"/>
          <w:sz w:val="28"/>
          <w:szCs w:val="28"/>
        </w:rPr>
        <w:t xml:space="preserve">en </w:t>
      </w:r>
      <w:r w:rsidRPr="00522A51">
        <w:rPr>
          <w:rFonts w:ascii="Arial" w:hAnsi="Arial" w:cs="Arial"/>
          <w:sz w:val="28"/>
          <w:szCs w:val="28"/>
        </w:rPr>
        <w:t xml:space="preserve">el lugar donde se formen los votantes con la finalidad de orientar el sentido de su voto o </w:t>
      </w:r>
      <w:r w:rsidR="00757A5C">
        <w:rPr>
          <w:rFonts w:ascii="Arial" w:hAnsi="Arial" w:cs="Arial"/>
          <w:sz w:val="28"/>
          <w:szCs w:val="28"/>
        </w:rPr>
        <w:t xml:space="preserve">para que </w:t>
      </w:r>
      <w:r w:rsidRPr="00522A51">
        <w:rPr>
          <w:rFonts w:ascii="Arial" w:hAnsi="Arial" w:cs="Arial"/>
          <w:sz w:val="28"/>
          <w:szCs w:val="28"/>
        </w:rPr>
        <w:t>se abstengan de emitirlo.</w:t>
      </w:r>
    </w:p>
    <w:p w14:paraId="4AEE68C1" w14:textId="77777777" w:rsidR="00441D4E" w:rsidRPr="00522A51" w:rsidRDefault="00441D4E" w:rsidP="00441D4E">
      <w:pPr>
        <w:pStyle w:val="Prrafodelista"/>
        <w:rPr>
          <w:rFonts w:ascii="Arial" w:hAnsi="Arial" w:cs="Arial"/>
          <w:sz w:val="28"/>
          <w:szCs w:val="28"/>
        </w:rPr>
      </w:pPr>
    </w:p>
    <w:p w14:paraId="3735A39C" w14:textId="77777777" w:rsidR="00441D4E" w:rsidRPr="00522A51" w:rsidRDefault="00441D4E" w:rsidP="00CC005A">
      <w:pPr>
        <w:pStyle w:val="Prrafodelista"/>
        <w:numPr>
          <w:ilvl w:val="0"/>
          <w:numId w:val="4"/>
        </w:numPr>
        <w:spacing w:line="360" w:lineRule="auto"/>
        <w:jc w:val="both"/>
        <w:rPr>
          <w:rFonts w:ascii="Arial" w:hAnsi="Arial" w:cs="Arial"/>
          <w:sz w:val="28"/>
          <w:szCs w:val="28"/>
        </w:rPr>
      </w:pPr>
      <w:r w:rsidRPr="00522A51">
        <w:rPr>
          <w:rFonts w:ascii="Arial" w:hAnsi="Arial" w:cs="Arial"/>
          <w:sz w:val="28"/>
          <w:szCs w:val="28"/>
        </w:rPr>
        <w:t>La difusión o publicación por cualquier medio de los resultados de encuestas o sondeos de opinión que tengan por objeto dar a conocer las preferencias electorales de los ciudadanos, durante los tres días previos a la elección y hasta el cierre oficial de las casillas.</w:t>
      </w:r>
    </w:p>
    <w:p w14:paraId="1FD255F1" w14:textId="77777777" w:rsidR="00441D4E" w:rsidRPr="00522A51" w:rsidRDefault="00441D4E" w:rsidP="00441D4E">
      <w:pPr>
        <w:pStyle w:val="Prrafodelista"/>
        <w:rPr>
          <w:rFonts w:ascii="Arial" w:hAnsi="Arial" w:cs="Arial"/>
          <w:sz w:val="28"/>
          <w:szCs w:val="28"/>
        </w:rPr>
      </w:pPr>
    </w:p>
    <w:p w14:paraId="6337AFDA" w14:textId="77777777" w:rsidR="00441D4E" w:rsidRPr="00522A51" w:rsidRDefault="00441D4E" w:rsidP="00CC005A">
      <w:pPr>
        <w:pStyle w:val="Prrafodelista"/>
        <w:numPr>
          <w:ilvl w:val="0"/>
          <w:numId w:val="4"/>
        </w:numPr>
        <w:spacing w:line="360" w:lineRule="auto"/>
        <w:jc w:val="both"/>
        <w:rPr>
          <w:rFonts w:ascii="Arial" w:hAnsi="Arial" w:cs="Arial"/>
          <w:sz w:val="28"/>
          <w:szCs w:val="28"/>
        </w:rPr>
      </w:pPr>
      <w:r w:rsidRPr="00522A51">
        <w:rPr>
          <w:rFonts w:ascii="Arial" w:hAnsi="Arial" w:cs="Arial"/>
          <w:sz w:val="28"/>
          <w:szCs w:val="28"/>
        </w:rPr>
        <w:t>La alteración del desarrollo normal de las votaciones, escrutinio o cómputo, o el adecuado ejercicio de las tareas de los funcionarios electorales.</w:t>
      </w:r>
    </w:p>
    <w:p w14:paraId="6A622BF7" w14:textId="77777777" w:rsidR="00441D4E" w:rsidRPr="00522A51" w:rsidRDefault="00441D4E" w:rsidP="00441D4E">
      <w:pPr>
        <w:pStyle w:val="Prrafodelista"/>
        <w:rPr>
          <w:rFonts w:ascii="Arial" w:hAnsi="Arial" w:cs="Arial"/>
          <w:sz w:val="28"/>
          <w:szCs w:val="28"/>
        </w:rPr>
      </w:pPr>
    </w:p>
    <w:p w14:paraId="533D808A" w14:textId="77777777" w:rsidR="00441D4E" w:rsidRPr="00522A51" w:rsidRDefault="00441D4E" w:rsidP="00CC005A">
      <w:pPr>
        <w:pStyle w:val="Prrafodelista"/>
        <w:numPr>
          <w:ilvl w:val="0"/>
          <w:numId w:val="4"/>
        </w:numPr>
        <w:spacing w:line="360" w:lineRule="auto"/>
        <w:jc w:val="both"/>
        <w:rPr>
          <w:rFonts w:ascii="Arial" w:hAnsi="Arial" w:cs="Arial"/>
          <w:sz w:val="28"/>
          <w:szCs w:val="28"/>
        </w:rPr>
      </w:pPr>
      <w:r w:rsidRPr="00522A51">
        <w:rPr>
          <w:rFonts w:ascii="Arial" w:hAnsi="Arial" w:cs="Arial"/>
          <w:sz w:val="28"/>
          <w:szCs w:val="28"/>
        </w:rPr>
        <w:t>Realizar, por cualquier medio, actos que provoquen temor o intimidación en el electorado, que atente contra la libertad del sufragio, o perturbe el orden o el libre acceso de los electores a la casilla.</w:t>
      </w:r>
    </w:p>
    <w:p w14:paraId="797917DA" w14:textId="77777777" w:rsidR="00441D4E" w:rsidRPr="00522A51" w:rsidRDefault="00441D4E" w:rsidP="00441D4E">
      <w:pPr>
        <w:pStyle w:val="Prrafodelista"/>
        <w:rPr>
          <w:rFonts w:ascii="Arial" w:hAnsi="Arial" w:cs="Arial"/>
          <w:sz w:val="28"/>
          <w:szCs w:val="28"/>
        </w:rPr>
      </w:pPr>
    </w:p>
    <w:p w14:paraId="359511B6" w14:textId="77777777" w:rsidR="00441D4E" w:rsidRPr="00522A51" w:rsidRDefault="00441D4E" w:rsidP="00CC005A">
      <w:pPr>
        <w:pStyle w:val="Prrafodelista"/>
        <w:numPr>
          <w:ilvl w:val="0"/>
          <w:numId w:val="4"/>
        </w:numPr>
        <w:spacing w:line="360" w:lineRule="auto"/>
        <w:jc w:val="both"/>
        <w:rPr>
          <w:rFonts w:ascii="Arial" w:hAnsi="Arial" w:cs="Arial"/>
          <w:sz w:val="28"/>
          <w:szCs w:val="28"/>
        </w:rPr>
      </w:pPr>
      <w:r w:rsidRPr="00522A51">
        <w:rPr>
          <w:rFonts w:ascii="Arial" w:hAnsi="Arial" w:cs="Arial"/>
          <w:sz w:val="28"/>
          <w:szCs w:val="28"/>
        </w:rPr>
        <w:t>La participación por cualquier medio en la alteración del registro de electores, el padrón electoral, los listados nominales, o en la expedición ilícita de credenciales para votar con fotografía.</w:t>
      </w:r>
    </w:p>
    <w:p w14:paraId="32D55559" w14:textId="77777777" w:rsidR="00441D4E" w:rsidRPr="00522A51" w:rsidRDefault="00441D4E" w:rsidP="00441D4E">
      <w:pPr>
        <w:pStyle w:val="Prrafodelista"/>
        <w:rPr>
          <w:rFonts w:ascii="Arial" w:hAnsi="Arial" w:cs="Arial"/>
          <w:sz w:val="28"/>
          <w:szCs w:val="28"/>
        </w:rPr>
      </w:pPr>
    </w:p>
    <w:p w14:paraId="3D381631" w14:textId="77777777" w:rsidR="00441D4E" w:rsidRPr="00522A51" w:rsidRDefault="00441D4E" w:rsidP="00CC005A">
      <w:pPr>
        <w:pStyle w:val="Prrafodelista"/>
        <w:numPr>
          <w:ilvl w:val="0"/>
          <w:numId w:val="4"/>
        </w:numPr>
        <w:spacing w:line="360" w:lineRule="auto"/>
        <w:jc w:val="both"/>
        <w:rPr>
          <w:rFonts w:ascii="Arial" w:hAnsi="Arial" w:cs="Arial"/>
          <w:i/>
          <w:iCs/>
        </w:rPr>
      </w:pPr>
      <w:r w:rsidRPr="00522A51">
        <w:rPr>
          <w:rFonts w:ascii="Arial" w:hAnsi="Arial" w:cs="Arial"/>
          <w:sz w:val="28"/>
          <w:szCs w:val="28"/>
        </w:rPr>
        <w:t xml:space="preserve">Deroga los supuestos relativos a </w:t>
      </w:r>
      <w:proofErr w:type="gramStart"/>
      <w:r w:rsidRPr="00522A51">
        <w:rPr>
          <w:rFonts w:ascii="Arial" w:hAnsi="Arial" w:cs="Arial"/>
          <w:sz w:val="28"/>
          <w:szCs w:val="28"/>
        </w:rPr>
        <w:t>quienes</w:t>
      </w:r>
      <w:proofErr w:type="gramEnd"/>
      <w:r w:rsidRPr="00522A51">
        <w:rPr>
          <w:rFonts w:ascii="Arial" w:hAnsi="Arial" w:cs="Arial"/>
          <w:sz w:val="28"/>
          <w:szCs w:val="28"/>
        </w:rPr>
        <w:t xml:space="preserve"> por cualquier medio, participen en la alteración del registro de electores, el padrón electoral, los listados nominales o en la expedición ilícita de credenciales para votar con fotografía, o introduzca o sustraiga de las urnas ilícitamente una o más boletas electorales, o destruya o altere boletas o documentos electorales.</w:t>
      </w:r>
    </w:p>
    <w:p w14:paraId="2BB82DFE" w14:textId="77777777" w:rsidR="00441D4E" w:rsidRPr="00522A51" w:rsidRDefault="00441D4E" w:rsidP="00441D4E">
      <w:pPr>
        <w:pStyle w:val="Prrafodelista"/>
        <w:rPr>
          <w:rFonts w:ascii="Arial" w:hAnsi="Arial" w:cs="Arial"/>
          <w:i/>
          <w:iCs/>
          <w:sz w:val="28"/>
          <w:szCs w:val="28"/>
        </w:rPr>
      </w:pPr>
    </w:p>
    <w:p w14:paraId="53C93B18" w14:textId="77777777" w:rsidR="00441D4E" w:rsidRPr="00522A51" w:rsidRDefault="00441D4E" w:rsidP="00CC005A">
      <w:pPr>
        <w:pStyle w:val="Prrafodelista"/>
        <w:numPr>
          <w:ilvl w:val="0"/>
          <w:numId w:val="1"/>
        </w:numPr>
        <w:spacing w:line="360" w:lineRule="auto"/>
        <w:ind w:left="0" w:firstLine="851"/>
        <w:jc w:val="both"/>
        <w:rPr>
          <w:rFonts w:ascii="Arial" w:hAnsi="Arial" w:cs="Arial"/>
          <w:i/>
          <w:iCs/>
          <w:sz w:val="28"/>
          <w:szCs w:val="28"/>
        </w:rPr>
      </w:pPr>
      <w:r w:rsidRPr="00522A51">
        <w:rPr>
          <w:rFonts w:ascii="Arial" w:hAnsi="Arial" w:cs="Arial"/>
          <w:sz w:val="28"/>
          <w:szCs w:val="28"/>
        </w:rPr>
        <w:t>En el artículo 371 del código penal local, dentro del delito de violaciones al proceso electoral se incluye a los funcionarios partidistas y se adicionan los siguientes supuestos:</w:t>
      </w:r>
    </w:p>
    <w:p w14:paraId="69ECEF0B" w14:textId="77777777" w:rsidR="00441D4E" w:rsidRPr="00522A51" w:rsidRDefault="00441D4E" w:rsidP="00441D4E">
      <w:pPr>
        <w:pStyle w:val="Prrafodelista"/>
        <w:spacing w:line="360" w:lineRule="auto"/>
        <w:ind w:left="851"/>
        <w:jc w:val="both"/>
        <w:rPr>
          <w:rFonts w:ascii="Arial" w:hAnsi="Arial" w:cs="Arial"/>
          <w:sz w:val="28"/>
          <w:szCs w:val="28"/>
        </w:rPr>
      </w:pPr>
    </w:p>
    <w:p w14:paraId="419B6558" w14:textId="77777777" w:rsidR="00441D4E" w:rsidRPr="00522A51" w:rsidRDefault="00441D4E" w:rsidP="00CC005A">
      <w:pPr>
        <w:pStyle w:val="Prrafodelista"/>
        <w:numPr>
          <w:ilvl w:val="0"/>
          <w:numId w:val="4"/>
        </w:numPr>
        <w:spacing w:line="360" w:lineRule="auto"/>
        <w:jc w:val="both"/>
        <w:rPr>
          <w:rFonts w:ascii="Arial" w:hAnsi="Arial" w:cs="Arial"/>
          <w:i/>
          <w:iCs/>
          <w:sz w:val="28"/>
          <w:szCs w:val="28"/>
        </w:rPr>
      </w:pPr>
      <w:r w:rsidRPr="00522A51">
        <w:rPr>
          <w:rFonts w:ascii="Arial" w:hAnsi="Arial" w:cs="Arial"/>
          <w:sz w:val="28"/>
          <w:szCs w:val="28"/>
        </w:rPr>
        <w:t>Realizar funciones electorales que no le hayan sido encomendadas.</w:t>
      </w:r>
    </w:p>
    <w:p w14:paraId="018BAD7A" w14:textId="77777777" w:rsidR="00441D4E" w:rsidRPr="00522A51" w:rsidRDefault="00441D4E" w:rsidP="00441D4E">
      <w:pPr>
        <w:pStyle w:val="Prrafodelista"/>
        <w:spacing w:line="360" w:lineRule="auto"/>
        <w:ind w:left="1211"/>
        <w:jc w:val="both"/>
        <w:rPr>
          <w:rFonts w:ascii="Arial" w:hAnsi="Arial" w:cs="Arial"/>
          <w:i/>
          <w:iCs/>
          <w:sz w:val="28"/>
          <w:szCs w:val="28"/>
        </w:rPr>
      </w:pPr>
    </w:p>
    <w:p w14:paraId="668ABFE4" w14:textId="77777777" w:rsidR="00441D4E" w:rsidRPr="00522A51" w:rsidRDefault="00441D4E" w:rsidP="00CC005A">
      <w:pPr>
        <w:pStyle w:val="Prrafodelista"/>
        <w:numPr>
          <w:ilvl w:val="0"/>
          <w:numId w:val="4"/>
        </w:numPr>
        <w:spacing w:line="360" w:lineRule="auto"/>
        <w:jc w:val="both"/>
        <w:rPr>
          <w:rFonts w:ascii="Arial" w:hAnsi="Arial" w:cs="Arial"/>
          <w:sz w:val="28"/>
          <w:szCs w:val="28"/>
          <w:u w:val="single"/>
        </w:rPr>
      </w:pPr>
      <w:r w:rsidRPr="00522A51">
        <w:rPr>
          <w:rFonts w:ascii="Arial" w:hAnsi="Arial" w:cs="Arial"/>
          <w:sz w:val="28"/>
          <w:szCs w:val="28"/>
        </w:rPr>
        <w:t>La abstención de rendir cuentas o realizar la comprobación o justificación de los gastos ordinarios o gastos de eventos proselitistas de campaña de algún partido político, coalición, agrupación política nacional o candidato, una vez que hubiera sido legalmente requerido dentro del ámbito de sus facultades.</w:t>
      </w:r>
    </w:p>
    <w:p w14:paraId="73F06BDD" w14:textId="77777777" w:rsidR="00441D4E" w:rsidRPr="00522A51" w:rsidRDefault="00441D4E" w:rsidP="00441D4E">
      <w:pPr>
        <w:pStyle w:val="Prrafodelista"/>
        <w:rPr>
          <w:rFonts w:ascii="Arial" w:hAnsi="Arial" w:cs="Arial"/>
          <w:sz w:val="28"/>
          <w:szCs w:val="28"/>
          <w:u w:val="single"/>
        </w:rPr>
      </w:pPr>
    </w:p>
    <w:p w14:paraId="6966E103" w14:textId="77777777" w:rsidR="00441D4E" w:rsidRPr="00522A51" w:rsidRDefault="00441D4E" w:rsidP="00CC005A">
      <w:pPr>
        <w:pStyle w:val="Prrafodelista"/>
        <w:numPr>
          <w:ilvl w:val="0"/>
          <w:numId w:val="4"/>
        </w:numPr>
        <w:spacing w:line="360" w:lineRule="auto"/>
        <w:jc w:val="both"/>
        <w:rPr>
          <w:rFonts w:ascii="Arial" w:hAnsi="Arial" w:cs="Arial"/>
          <w:sz w:val="28"/>
          <w:szCs w:val="28"/>
        </w:rPr>
      </w:pPr>
      <w:r w:rsidRPr="00522A51">
        <w:rPr>
          <w:rFonts w:ascii="Arial" w:hAnsi="Arial" w:cs="Arial"/>
          <w:sz w:val="28"/>
          <w:szCs w:val="28"/>
        </w:rPr>
        <w:t>El ocultamiento, alteración o negación de la información que le sea legalmente requerida por la autoridad electoral competente.</w:t>
      </w:r>
    </w:p>
    <w:p w14:paraId="2AD3274D" w14:textId="77777777" w:rsidR="00441D4E" w:rsidRPr="00522A51" w:rsidRDefault="00441D4E" w:rsidP="00441D4E">
      <w:pPr>
        <w:pStyle w:val="Prrafodelista"/>
        <w:rPr>
          <w:rFonts w:ascii="Arial" w:hAnsi="Arial" w:cs="Arial"/>
          <w:sz w:val="28"/>
          <w:szCs w:val="28"/>
        </w:rPr>
      </w:pPr>
    </w:p>
    <w:p w14:paraId="01978E71" w14:textId="77777777" w:rsidR="00441D4E" w:rsidRPr="00522A51" w:rsidRDefault="00441D4E" w:rsidP="00CC005A">
      <w:pPr>
        <w:pStyle w:val="Prrafodelista"/>
        <w:numPr>
          <w:ilvl w:val="0"/>
          <w:numId w:val="4"/>
        </w:numPr>
        <w:spacing w:line="360" w:lineRule="auto"/>
        <w:jc w:val="both"/>
        <w:rPr>
          <w:rFonts w:ascii="Arial" w:hAnsi="Arial" w:cs="Arial"/>
          <w:sz w:val="28"/>
          <w:szCs w:val="28"/>
          <w:u w:val="single"/>
        </w:rPr>
      </w:pPr>
      <w:r w:rsidRPr="00522A51">
        <w:rPr>
          <w:rFonts w:ascii="Arial" w:hAnsi="Arial" w:cs="Arial"/>
          <w:sz w:val="28"/>
          <w:szCs w:val="28"/>
        </w:rPr>
        <w:t>La utilización de facturas, o documentos comprobatorios de gasto de partido político o candidato, alterando el costo real de los bienes o servicios prestados.</w:t>
      </w:r>
    </w:p>
    <w:p w14:paraId="2E4033E2" w14:textId="77777777" w:rsidR="00441D4E" w:rsidRPr="00522A51" w:rsidRDefault="00441D4E" w:rsidP="00441D4E">
      <w:pPr>
        <w:pStyle w:val="Prrafodelista"/>
        <w:rPr>
          <w:rFonts w:ascii="Arial" w:hAnsi="Arial" w:cs="Arial"/>
          <w:sz w:val="28"/>
          <w:szCs w:val="28"/>
          <w:u w:val="single"/>
        </w:rPr>
      </w:pPr>
    </w:p>
    <w:p w14:paraId="70132CBB" w14:textId="77777777" w:rsidR="00441D4E" w:rsidRPr="00522A51" w:rsidRDefault="00441D4E" w:rsidP="00441D4E">
      <w:pPr>
        <w:spacing w:line="360" w:lineRule="auto"/>
        <w:ind w:firstLine="851"/>
        <w:jc w:val="both"/>
        <w:rPr>
          <w:rFonts w:ascii="Arial" w:hAnsi="Arial" w:cs="Arial"/>
          <w:sz w:val="28"/>
          <w:szCs w:val="28"/>
        </w:rPr>
      </w:pPr>
      <w:r w:rsidRPr="00522A51">
        <w:rPr>
          <w:rFonts w:ascii="Arial" w:hAnsi="Arial" w:cs="Arial"/>
          <w:sz w:val="28"/>
          <w:szCs w:val="28"/>
        </w:rPr>
        <w:t>Asimismo, se modifica la sanción, que originalmente era de tres meses a cinco años de prisión y sanción pecuniaria de treinta a quinientos días del valor de la unidad de medida y actualización, para establecerla en dos a seis años de prisión y sanción pecuniaria de cien a doscientos días del valor de la referida medida.</w:t>
      </w:r>
    </w:p>
    <w:p w14:paraId="2AA80027" w14:textId="77777777" w:rsidR="00441D4E" w:rsidRPr="00522A51" w:rsidRDefault="00441D4E" w:rsidP="00441D4E">
      <w:pPr>
        <w:spacing w:line="360" w:lineRule="auto"/>
        <w:ind w:firstLine="851"/>
        <w:jc w:val="both"/>
        <w:rPr>
          <w:rFonts w:ascii="Arial" w:hAnsi="Arial" w:cs="Arial"/>
          <w:sz w:val="28"/>
          <w:szCs w:val="28"/>
        </w:rPr>
      </w:pPr>
    </w:p>
    <w:p w14:paraId="0A1A9DEE" w14:textId="77777777"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rPr>
      </w:pPr>
      <w:r w:rsidRPr="00522A51">
        <w:rPr>
          <w:rFonts w:ascii="Arial" w:hAnsi="Arial" w:cs="Arial"/>
          <w:sz w:val="28"/>
          <w:szCs w:val="28"/>
        </w:rPr>
        <w:t>En el artículo 372 del código penal local, relacionado con el delito de violaciones electorales cometidas por servidores públicos, se adicionan los siguientes supuestos:</w:t>
      </w:r>
    </w:p>
    <w:p w14:paraId="3A296B0F" w14:textId="77777777" w:rsidR="00441D4E" w:rsidRPr="00522A51" w:rsidRDefault="00441D4E" w:rsidP="00441D4E">
      <w:pPr>
        <w:pStyle w:val="Prrafodelista"/>
        <w:spacing w:line="360" w:lineRule="auto"/>
        <w:ind w:left="851"/>
        <w:jc w:val="both"/>
        <w:rPr>
          <w:rFonts w:ascii="Arial" w:hAnsi="Arial" w:cs="Arial"/>
          <w:sz w:val="28"/>
          <w:szCs w:val="28"/>
        </w:rPr>
      </w:pPr>
    </w:p>
    <w:p w14:paraId="61FCEFBF" w14:textId="77777777" w:rsidR="00441D4E" w:rsidRPr="00522A51" w:rsidRDefault="00441D4E" w:rsidP="00CC005A">
      <w:pPr>
        <w:pStyle w:val="Prrafodelista"/>
        <w:numPr>
          <w:ilvl w:val="0"/>
          <w:numId w:val="4"/>
        </w:numPr>
        <w:spacing w:line="360" w:lineRule="auto"/>
        <w:jc w:val="both"/>
        <w:rPr>
          <w:rFonts w:ascii="Arial" w:hAnsi="Arial" w:cs="Arial"/>
          <w:sz w:val="28"/>
          <w:szCs w:val="28"/>
        </w:rPr>
      </w:pPr>
      <w:r w:rsidRPr="00522A51">
        <w:rPr>
          <w:rFonts w:ascii="Arial" w:hAnsi="Arial" w:cs="Arial"/>
          <w:sz w:val="28"/>
          <w:szCs w:val="28"/>
        </w:rPr>
        <w:t>Destinar, usar o permitir usar ilegalmente fondos, bienes o servicios que tenga a su disposición, en virtud de su cargo, al apoyo o al perjuicio de un precandidato, partido político, coalición, agrupación política o candidato, sin perjuicio de las penas que puedan corresponder por el delito de peculado.</w:t>
      </w:r>
    </w:p>
    <w:p w14:paraId="3F864F4C" w14:textId="77777777" w:rsidR="00441D4E" w:rsidRPr="00522A51" w:rsidRDefault="00441D4E" w:rsidP="00441D4E">
      <w:pPr>
        <w:pStyle w:val="Prrafodelista"/>
        <w:spacing w:line="360" w:lineRule="auto"/>
        <w:ind w:left="1211"/>
        <w:jc w:val="both"/>
        <w:rPr>
          <w:rFonts w:ascii="Arial" w:hAnsi="Arial" w:cs="Arial"/>
          <w:sz w:val="28"/>
          <w:szCs w:val="28"/>
        </w:rPr>
      </w:pPr>
    </w:p>
    <w:p w14:paraId="1E9CF971" w14:textId="77777777" w:rsidR="00441D4E" w:rsidRPr="00522A51" w:rsidRDefault="00441D4E" w:rsidP="00CC005A">
      <w:pPr>
        <w:pStyle w:val="Prrafodelista"/>
        <w:numPr>
          <w:ilvl w:val="0"/>
          <w:numId w:val="4"/>
        </w:numPr>
        <w:spacing w:line="360" w:lineRule="auto"/>
        <w:jc w:val="both"/>
        <w:rPr>
          <w:rFonts w:ascii="Arial" w:hAnsi="Arial" w:cs="Arial"/>
          <w:sz w:val="28"/>
          <w:szCs w:val="28"/>
        </w:rPr>
      </w:pPr>
      <w:r w:rsidRPr="00522A51">
        <w:rPr>
          <w:rFonts w:ascii="Arial" w:hAnsi="Arial" w:cs="Arial"/>
          <w:sz w:val="28"/>
          <w:szCs w:val="28"/>
        </w:rPr>
        <w:t>Proporcionar apoyo o prestación de algún servicio a un precandidato, partido político, coalición, agrupación política o candidato, sea que lo haga por sí mismo o a través de sus subordinados, en sus horarios de labores.</w:t>
      </w:r>
    </w:p>
    <w:p w14:paraId="071A2DEF" w14:textId="77777777" w:rsidR="00441D4E" w:rsidRPr="00522A51" w:rsidRDefault="00441D4E" w:rsidP="00441D4E">
      <w:pPr>
        <w:pStyle w:val="Prrafodelista"/>
        <w:rPr>
          <w:rFonts w:ascii="Arial" w:hAnsi="Arial" w:cs="Arial"/>
          <w:sz w:val="28"/>
          <w:szCs w:val="28"/>
        </w:rPr>
      </w:pPr>
    </w:p>
    <w:p w14:paraId="1260E10D" w14:textId="77777777" w:rsidR="00441D4E" w:rsidRPr="00522A51" w:rsidRDefault="00441D4E" w:rsidP="00CC005A">
      <w:pPr>
        <w:pStyle w:val="Prrafodelista"/>
        <w:numPr>
          <w:ilvl w:val="0"/>
          <w:numId w:val="4"/>
        </w:numPr>
        <w:spacing w:line="360" w:lineRule="auto"/>
        <w:jc w:val="both"/>
        <w:rPr>
          <w:rFonts w:ascii="Arial" w:hAnsi="Arial" w:cs="Arial"/>
          <w:sz w:val="28"/>
          <w:szCs w:val="28"/>
        </w:rPr>
      </w:pPr>
      <w:r w:rsidRPr="00522A51">
        <w:rPr>
          <w:rFonts w:ascii="Arial" w:hAnsi="Arial" w:cs="Arial"/>
          <w:sz w:val="28"/>
          <w:szCs w:val="28"/>
        </w:rPr>
        <w:t>Solicitar a sus subordinados, por cualquier medio, aportaciones de dinero o en especie para apoyar a un precandidato, candidato, partido político, coalición o agrupación política.</w:t>
      </w:r>
    </w:p>
    <w:p w14:paraId="29A65E2E" w14:textId="77777777" w:rsidR="00441D4E" w:rsidRPr="00522A51" w:rsidRDefault="00441D4E" w:rsidP="00441D4E">
      <w:pPr>
        <w:pStyle w:val="Prrafodelista"/>
        <w:rPr>
          <w:rFonts w:ascii="Arial" w:hAnsi="Arial" w:cs="Arial"/>
          <w:sz w:val="28"/>
          <w:szCs w:val="28"/>
        </w:rPr>
      </w:pPr>
    </w:p>
    <w:p w14:paraId="6E77D5DD" w14:textId="77777777" w:rsidR="00441D4E" w:rsidRPr="00522A51" w:rsidRDefault="00441D4E" w:rsidP="00CC005A">
      <w:pPr>
        <w:pStyle w:val="Prrafodelista"/>
        <w:numPr>
          <w:ilvl w:val="0"/>
          <w:numId w:val="4"/>
        </w:numPr>
        <w:spacing w:line="360" w:lineRule="auto"/>
        <w:jc w:val="both"/>
        <w:rPr>
          <w:rFonts w:ascii="Arial" w:hAnsi="Arial" w:cs="Arial"/>
          <w:sz w:val="28"/>
          <w:szCs w:val="28"/>
        </w:rPr>
      </w:pPr>
      <w:r w:rsidRPr="00522A51">
        <w:rPr>
          <w:rFonts w:ascii="Arial" w:hAnsi="Arial" w:cs="Arial"/>
          <w:sz w:val="28"/>
          <w:szCs w:val="28"/>
        </w:rPr>
        <w:t>Abstenerse de entregar o negar, sin causa justificada, la información que le sea solicitada por la autoridad electoral competente, relacionada con funciones de fiscalización.</w:t>
      </w:r>
    </w:p>
    <w:p w14:paraId="0654603F" w14:textId="77777777" w:rsidR="00441D4E" w:rsidRPr="00522A51" w:rsidRDefault="00441D4E" w:rsidP="00441D4E">
      <w:pPr>
        <w:pStyle w:val="Prrafodelista"/>
        <w:spacing w:line="360" w:lineRule="auto"/>
        <w:ind w:left="1211"/>
        <w:jc w:val="both"/>
        <w:rPr>
          <w:rFonts w:ascii="Arial" w:hAnsi="Arial" w:cs="Arial"/>
          <w:sz w:val="28"/>
          <w:szCs w:val="28"/>
        </w:rPr>
      </w:pPr>
    </w:p>
    <w:p w14:paraId="6DFD0629" w14:textId="77777777" w:rsidR="00441D4E" w:rsidRPr="00522A51" w:rsidRDefault="00441D4E" w:rsidP="00441D4E">
      <w:pPr>
        <w:pStyle w:val="Prrafodelista"/>
        <w:spacing w:line="360" w:lineRule="auto"/>
        <w:ind w:left="0" w:firstLine="851"/>
        <w:jc w:val="both"/>
        <w:rPr>
          <w:rFonts w:ascii="Arial" w:hAnsi="Arial" w:cs="Arial"/>
          <w:sz w:val="28"/>
          <w:szCs w:val="28"/>
        </w:rPr>
      </w:pPr>
      <w:r w:rsidRPr="00522A51">
        <w:rPr>
          <w:rFonts w:ascii="Arial" w:hAnsi="Arial" w:cs="Arial"/>
          <w:sz w:val="28"/>
          <w:szCs w:val="28"/>
        </w:rPr>
        <w:t xml:space="preserve">Asimismo, se modifica la sanción del delito que, previo a la reforma, correspondía a un parámetro de tres meses a seis años de prisión y sanción pecuniaria de treinta a seiscientos días del valor de la </w:t>
      </w:r>
      <w:r w:rsidRPr="00522A51">
        <w:rPr>
          <w:rFonts w:ascii="Arial" w:hAnsi="Arial" w:cs="Arial"/>
          <w:sz w:val="28"/>
          <w:szCs w:val="28"/>
        </w:rPr>
        <w:lastRenderedPageBreak/>
        <w:t>unidad de medida y actualización, para establecerla en un margen de dos a nueve años de prisión y sanción pecuniaria de doscientos a cuatrocientos días del mencionado valor.</w:t>
      </w:r>
    </w:p>
    <w:p w14:paraId="1EE2325B" w14:textId="77777777" w:rsidR="00441D4E" w:rsidRPr="00522A51" w:rsidRDefault="00441D4E" w:rsidP="00441D4E">
      <w:pPr>
        <w:pStyle w:val="Prrafodelista"/>
        <w:spacing w:line="360" w:lineRule="auto"/>
        <w:ind w:left="0" w:firstLine="851"/>
        <w:jc w:val="both"/>
        <w:rPr>
          <w:rFonts w:ascii="Arial" w:hAnsi="Arial" w:cs="Arial"/>
          <w:sz w:val="28"/>
          <w:szCs w:val="28"/>
        </w:rPr>
      </w:pPr>
    </w:p>
    <w:p w14:paraId="66B2906B" w14:textId="77777777"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rPr>
      </w:pPr>
      <w:r w:rsidRPr="00522A51">
        <w:rPr>
          <w:rFonts w:ascii="Arial" w:hAnsi="Arial" w:cs="Arial"/>
          <w:sz w:val="28"/>
          <w:szCs w:val="28"/>
        </w:rPr>
        <w:t>En el artículo 374 del código penal local, que prevé el delito de no desempeño del cargo de elección popular para el que se fue electo (edilicio, diputación o gubernatura), se agrega a la sanción la suspensión de los derechos políticos hasta por seis años.</w:t>
      </w:r>
    </w:p>
    <w:p w14:paraId="6B5B3E06" w14:textId="77777777" w:rsidR="00441D4E" w:rsidRPr="00522A51" w:rsidRDefault="00441D4E" w:rsidP="00441D4E">
      <w:pPr>
        <w:pStyle w:val="Prrafodelista"/>
        <w:spacing w:line="360" w:lineRule="auto"/>
        <w:ind w:left="851"/>
        <w:jc w:val="both"/>
        <w:rPr>
          <w:rFonts w:ascii="Arial" w:hAnsi="Arial" w:cs="Arial"/>
          <w:sz w:val="28"/>
          <w:szCs w:val="28"/>
        </w:rPr>
      </w:pPr>
    </w:p>
    <w:p w14:paraId="26674E43" w14:textId="77777777"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rPr>
      </w:pPr>
      <w:r w:rsidRPr="00522A51">
        <w:rPr>
          <w:rFonts w:ascii="Arial" w:hAnsi="Arial" w:cs="Arial"/>
          <w:sz w:val="28"/>
          <w:szCs w:val="28"/>
        </w:rPr>
        <w:t>En el artículo 375 del código penal local, relativo al delito de inducción al voto por ministros del culto religioso, se reduce el tope máximo, ya que el margen previo a la reforma se establecía de cien a mil días del valor de la unidad de medida de actualización y en la reforma se determina de cien a quinientos días del citado valor.</w:t>
      </w:r>
    </w:p>
    <w:p w14:paraId="64323156" w14:textId="77777777" w:rsidR="00441D4E" w:rsidRPr="00522A51" w:rsidRDefault="00441D4E" w:rsidP="00441D4E">
      <w:pPr>
        <w:pStyle w:val="Prrafodelista"/>
        <w:rPr>
          <w:rFonts w:ascii="Arial" w:hAnsi="Arial" w:cs="Arial"/>
          <w:sz w:val="28"/>
          <w:szCs w:val="28"/>
        </w:rPr>
      </w:pPr>
    </w:p>
    <w:p w14:paraId="749B97A4" w14:textId="77777777" w:rsidR="00441D4E" w:rsidRPr="00522A51" w:rsidRDefault="00441D4E" w:rsidP="00CC005A">
      <w:pPr>
        <w:pStyle w:val="Prrafodelista"/>
        <w:numPr>
          <w:ilvl w:val="0"/>
          <w:numId w:val="1"/>
        </w:numPr>
        <w:spacing w:line="360" w:lineRule="auto"/>
        <w:ind w:left="0" w:firstLine="851"/>
        <w:jc w:val="both"/>
        <w:rPr>
          <w:rFonts w:ascii="Arial" w:hAnsi="Arial" w:cs="Arial"/>
          <w:sz w:val="28"/>
          <w:szCs w:val="28"/>
        </w:rPr>
      </w:pPr>
      <w:r w:rsidRPr="00522A51">
        <w:rPr>
          <w:rFonts w:ascii="Arial" w:hAnsi="Arial" w:cs="Arial"/>
          <w:sz w:val="28"/>
          <w:szCs w:val="28"/>
        </w:rPr>
        <w:t xml:space="preserve">Se agrega el capítulo IX y el artículo 376 del código penal local, relacionado con la violencia política contra las mujeres </w:t>
      </w:r>
      <w:proofErr w:type="gramStart"/>
      <w:r w:rsidRPr="00522A51">
        <w:rPr>
          <w:rFonts w:ascii="Arial" w:hAnsi="Arial" w:cs="Arial"/>
          <w:sz w:val="28"/>
          <w:szCs w:val="28"/>
        </w:rPr>
        <w:t>en razón de</w:t>
      </w:r>
      <w:proofErr w:type="gramEnd"/>
      <w:r w:rsidRPr="00522A51">
        <w:rPr>
          <w:rFonts w:ascii="Arial" w:hAnsi="Arial" w:cs="Arial"/>
          <w:sz w:val="28"/>
          <w:szCs w:val="28"/>
        </w:rPr>
        <w:t xml:space="preserve"> género, estableciendo los supuestos que lo actualizan, las sanciones y agravantes correspondientes. </w:t>
      </w:r>
    </w:p>
    <w:p w14:paraId="101561E5" w14:textId="77777777" w:rsidR="00441D4E" w:rsidRPr="00522A51" w:rsidRDefault="00441D4E" w:rsidP="00441D4E">
      <w:pPr>
        <w:pStyle w:val="Prrafodelista"/>
        <w:rPr>
          <w:rFonts w:ascii="Arial" w:hAnsi="Arial" w:cs="Arial"/>
          <w:sz w:val="28"/>
          <w:szCs w:val="28"/>
        </w:rPr>
      </w:pPr>
    </w:p>
    <w:p w14:paraId="1F5956A6" w14:textId="77777777" w:rsidR="00441D4E" w:rsidRPr="00522A51" w:rsidRDefault="00441D4E" w:rsidP="00441D4E">
      <w:pPr>
        <w:pStyle w:val="Prrafodelista"/>
        <w:spacing w:line="360" w:lineRule="auto"/>
        <w:ind w:left="0" w:firstLine="851"/>
        <w:jc w:val="both"/>
        <w:rPr>
          <w:rFonts w:ascii="Arial" w:hAnsi="Arial" w:cs="Arial"/>
          <w:sz w:val="28"/>
          <w:szCs w:val="28"/>
        </w:rPr>
      </w:pPr>
      <w:r w:rsidRPr="00522A51">
        <w:rPr>
          <w:rFonts w:ascii="Arial" w:hAnsi="Arial" w:cs="Arial"/>
          <w:sz w:val="28"/>
          <w:szCs w:val="28"/>
        </w:rPr>
        <w:t xml:space="preserve">De lo anterior, </w:t>
      </w:r>
      <w:r w:rsidRPr="00CB47CB">
        <w:rPr>
          <w:rFonts w:ascii="Arial" w:hAnsi="Arial" w:cs="Arial"/>
          <w:sz w:val="28"/>
          <w:szCs w:val="28"/>
          <w:highlight w:val="yellow"/>
        </w:rPr>
        <w:t>se advierte claramente que los artículos reclamados inciden en alguno de los elementos de los tipos penales relativos a diversos delitos electorales, ya que se refieren a la acción u omisión, el bien jurídico protegido, los sujetos activo y pasivo, ciertas calidades específicas en los sujetos activo o pasivo, el objeto material, los medios utilizados, las circunstancias de lugar, tiempo, modo y ocasión, elementos normativos y subjetivos específicos; o bien, repercuten en la sanción correspondiente a las conductas antijurídicas.</w:t>
      </w:r>
    </w:p>
    <w:p w14:paraId="415DEA95" w14:textId="77777777" w:rsidR="00441D4E" w:rsidRPr="00522A51" w:rsidRDefault="00441D4E" w:rsidP="00441D4E">
      <w:pPr>
        <w:pStyle w:val="Prrafodelista"/>
        <w:spacing w:line="360" w:lineRule="auto"/>
        <w:ind w:left="0" w:firstLine="851"/>
        <w:jc w:val="both"/>
        <w:rPr>
          <w:rFonts w:ascii="Arial" w:hAnsi="Arial" w:cs="Arial"/>
          <w:sz w:val="28"/>
          <w:szCs w:val="28"/>
        </w:rPr>
      </w:pPr>
    </w:p>
    <w:p w14:paraId="4AFD2C85" w14:textId="77777777" w:rsidR="00441D4E" w:rsidRPr="00522A51" w:rsidRDefault="00441D4E" w:rsidP="00441D4E">
      <w:pPr>
        <w:pStyle w:val="Prrafodelista"/>
        <w:spacing w:line="360" w:lineRule="auto"/>
        <w:ind w:left="0" w:firstLine="851"/>
        <w:jc w:val="both"/>
        <w:rPr>
          <w:rFonts w:ascii="Arial" w:hAnsi="Arial" w:cs="Arial"/>
          <w:sz w:val="28"/>
          <w:szCs w:val="28"/>
          <w:lang w:val="es-ES"/>
        </w:rPr>
      </w:pPr>
      <w:r w:rsidRPr="00522A51">
        <w:rPr>
          <w:rFonts w:ascii="Arial" w:hAnsi="Arial" w:cs="Arial"/>
          <w:sz w:val="28"/>
          <w:szCs w:val="28"/>
          <w:lang w:val="es-ES"/>
        </w:rPr>
        <w:t xml:space="preserve">No pasa inadvertido para este Tribunal Pleno que el trece de abril del año pasado, se publicó en el Diario Oficial de la Federación el Decreto por el que se reformó, entre otros ordenamientos legales, la Ley General en Materia de Delitos Electorales, por virtud del cual, entre otras modificaciones que tuvo, se introdujo la adición de una fracción XV a su </w:t>
      </w:r>
      <w:r w:rsidRPr="00522A51">
        <w:rPr>
          <w:rFonts w:ascii="Arial" w:hAnsi="Arial" w:cs="Arial"/>
          <w:sz w:val="28"/>
          <w:szCs w:val="28"/>
          <w:lang w:val="es-ES"/>
        </w:rPr>
        <w:lastRenderedPageBreak/>
        <w:t>artículo 3</w:t>
      </w:r>
      <w:r w:rsidRPr="00522A51">
        <w:rPr>
          <w:rStyle w:val="Refdenotaalpie"/>
          <w:rFonts w:ascii="Arial" w:hAnsi="Arial" w:cs="Arial"/>
          <w:bCs/>
          <w:i/>
          <w:sz w:val="28"/>
          <w:szCs w:val="28"/>
          <w:lang w:val="es-ES"/>
        </w:rPr>
        <w:footnoteReference w:id="8"/>
      </w:r>
      <w:r w:rsidRPr="00522A51">
        <w:rPr>
          <w:rFonts w:ascii="Arial" w:hAnsi="Arial" w:cs="Arial"/>
          <w:sz w:val="28"/>
          <w:szCs w:val="28"/>
          <w:lang w:val="es-ES"/>
        </w:rPr>
        <w:t xml:space="preserve">, a fin de prever la definición de </w:t>
      </w:r>
      <w:r w:rsidRPr="00522A51">
        <w:rPr>
          <w:rFonts w:ascii="Arial" w:hAnsi="Arial" w:cs="Arial"/>
          <w:bCs/>
          <w:i/>
          <w:sz w:val="28"/>
          <w:szCs w:val="28"/>
          <w:lang w:val="es-ES"/>
        </w:rPr>
        <w:t>violencia política contra las mujeres en razón de género</w:t>
      </w:r>
      <w:r w:rsidRPr="00522A51">
        <w:rPr>
          <w:rFonts w:ascii="Arial" w:hAnsi="Arial" w:cs="Arial"/>
          <w:bCs/>
          <w:iCs/>
          <w:sz w:val="28"/>
          <w:szCs w:val="28"/>
          <w:lang w:val="es-ES"/>
        </w:rPr>
        <w:t>; a</w:t>
      </w:r>
      <w:r w:rsidRPr="00522A51">
        <w:rPr>
          <w:rFonts w:ascii="Arial" w:hAnsi="Arial" w:cs="Arial"/>
          <w:sz w:val="28"/>
          <w:szCs w:val="28"/>
          <w:lang w:val="es-ES"/>
        </w:rPr>
        <w:t>simismo, se adicionó un artículo 20 Bis, para tipificar el delito de violencia política contra las mujeres en razón de género, así como sus sanciones</w:t>
      </w:r>
      <w:r w:rsidRPr="00522A51">
        <w:rPr>
          <w:rStyle w:val="Refdenotaalpie"/>
          <w:rFonts w:ascii="Arial" w:hAnsi="Arial" w:cs="Arial"/>
          <w:sz w:val="28"/>
          <w:szCs w:val="28"/>
          <w:lang w:val="es-ES"/>
        </w:rPr>
        <w:footnoteReference w:id="9"/>
      </w:r>
      <w:r w:rsidRPr="00522A51">
        <w:rPr>
          <w:rFonts w:ascii="Arial" w:hAnsi="Arial" w:cs="Arial"/>
          <w:sz w:val="28"/>
          <w:szCs w:val="28"/>
          <w:lang w:val="es-ES"/>
        </w:rPr>
        <w:t>.</w:t>
      </w:r>
    </w:p>
    <w:p w14:paraId="6DA1D4B6" w14:textId="77777777" w:rsidR="00441D4E" w:rsidRPr="00522A51" w:rsidRDefault="00441D4E" w:rsidP="00441D4E">
      <w:pPr>
        <w:pStyle w:val="Prrafodelista"/>
        <w:spacing w:line="360" w:lineRule="auto"/>
        <w:ind w:firstLine="851"/>
        <w:rPr>
          <w:rFonts w:ascii="Arial" w:hAnsi="Arial" w:cs="Arial"/>
          <w:sz w:val="28"/>
          <w:szCs w:val="28"/>
          <w:lang w:val="es-ES"/>
        </w:rPr>
      </w:pPr>
    </w:p>
    <w:p w14:paraId="746A479F" w14:textId="77777777" w:rsidR="00441D4E" w:rsidRPr="00522A51" w:rsidRDefault="00441D4E" w:rsidP="00441D4E">
      <w:pPr>
        <w:pStyle w:val="Prrafodelista"/>
        <w:ind w:firstLine="851"/>
        <w:rPr>
          <w:rFonts w:ascii="Arial" w:hAnsi="Arial" w:cs="Arial"/>
          <w:sz w:val="28"/>
          <w:szCs w:val="28"/>
          <w:lang w:val="es-ES"/>
        </w:rPr>
      </w:pPr>
    </w:p>
    <w:p w14:paraId="2C4A8231" w14:textId="77777777" w:rsidR="00441D4E" w:rsidRPr="00522A51" w:rsidRDefault="00441D4E" w:rsidP="00441D4E">
      <w:pPr>
        <w:pStyle w:val="Prrafodelista"/>
        <w:spacing w:line="360" w:lineRule="auto"/>
        <w:ind w:left="0" w:firstLine="851"/>
        <w:jc w:val="both"/>
        <w:rPr>
          <w:rFonts w:ascii="Arial" w:hAnsi="Arial" w:cs="Arial"/>
          <w:sz w:val="28"/>
          <w:szCs w:val="28"/>
        </w:rPr>
      </w:pPr>
      <w:r w:rsidRPr="00522A51">
        <w:rPr>
          <w:rFonts w:ascii="Arial" w:hAnsi="Arial" w:cs="Arial"/>
          <w:sz w:val="28"/>
          <w:szCs w:val="28"/>
          <w:lang w:val="es-ES"/>
        </w:rPr>
        <w:t xml:space="preserve">Lo anterior confirma los razonamientos expuestos en la presente ejecutoria, pues al quedar tipificado tanto el tipo de violencia política contra las mujeres </w:t>
      </w:r>
      <w:proofErr w:type="gramStart"/>
      <w:r w:rsidRPr="00522A51">
        <w:rPr>
          <w:rFonts w:ascii="Arial" w:hAnsi="Arial" w:cs="Arial"/>
          <w:sz w:val="28"/>
          <w:szCs w:val="28"/>
          <w:lang w:val="es-ES"/>
        </w:rPr>
        <w:t>en razón de</w:t>
      </w:r>
      <w:proofErr w:type="gramEnd"/>
      <w:r w:rsidRPr="00522A51">
        <w:rPr>
          <w:rFonts w:ascii="Arial" w:hAnsi="Arial" w:cs="Arial"/>
          <w:sz w:val="28"/>
          <w:szCs w:val="28"/>
          <w:lang w:val="es-ES"/>
        </w:rPr>
        <w:t xml:space="preserve"> género, como sus sanciones en la Ley General en Materia de Delitos Electorales, es evidente que el Congreso de la Unión ya previó, en ejercicio de la competencia constitucional que le corresponde, las conductas que consideró configuran dicho ilícito.</w:t>
      </w:r>
    </w:p>
    <w:p w14:paraId="41716D23" w14:textId="77777777" w:rsidR="00441D4E" w:rsidRPr="00522A51" w:rsidRDefault="00441D4E" w:rsidP="00441D4E">
      <w:pPr>
        <w:pStyle w:val="Prrafodelista"/>
        <w:spacing w:line="360" w:lineRule="auto"/>
        <w:ind w:left="0" w:firstLine="851"/>
        <w:jc w:val="both"/>
        <w:rPr>
          <w:rFonts w:ascii="Arial" w:hAnsi="Arial" w:cs="Arial"/>
          <w:sz w:val="28"/>
          <w:szCs w:val="28"/>
        </w:rPr>
      </w:pPr>
    </w:p>
    <w:p w14:paraId="3774C1AA" w14:textId="77777777" w:rsidR="00441D4E" w:rsidRPr="00522A51" w:rsidRDefault="00441D4E" w:rsidP="00441D4E">
      <w:pPr>
        <w:pStyle w:val="Prrafodelista"/>
        <w:spacing w:line="360" w:lineRule="auto"/>
        <w:ind w:left="0" w:firstLine="851"/>
        <w:jc w:val="both"/>
        <w:rPr>
          <w:rFonts w:ascii="Arial" w:hAnsi="Arial" w:cs="Arial"/>
          <w:sz w:val="28"/>
          <w:szCs w:val="28"/>
        </w:rPr>
      </w:pPr>
      <w:r w:rsidRPr="00CB47CB">
        <w:rPr>
          <w:rFonts w:ascii="Arial" w:hAnsi="Arial" w:cs="Arial"/>
          <w:sz w:val="28"/>
          <w:szCs w:val="28"/>
          <w:highlight w:val="yellow"/>
        </w:rPr>
        <w:t xml:space="preserve">En consecuencia, los preceptos reclamados inciden en elementos cuya legislación es exclusiva del Congreso de la Unión, lo cual implica violación a los artículos 16 y 73, fracción XXI, de la Constitución General de la República </w:t>
      </w:r>
      <w:r w:rsidRPr="00CB47CB">
        <w:rPr>
          <w:rFonts w:ascii="Arial" w:hAnsi="Arial" w:cs="Arial"/>
          <w:sz w:val="28"/>
          <w:szCs w:val="28"/>
          <w:highlight w:val="yellow"/>
          <w:lang w:val="es-ES_tradnl"/>
        </w:rPr>
        <w:t>en tanto que, por la materia de regulación, se traduce en un acto legislativo emitido por una autoridad incompetente, en el caso, el Congreso de San Luis Potosí.</w:t>
      </w:r>
    </w:p>
    <w:p w14:paraId="15366A75" w14:textId="77777777" w:rsidR="00441D4E" w:rsidRPr="00522A51" w:rsidRDefault="00441D4E" w:rsidP="00441D4E">
      <w:pPr>
        <w:pStyle w:val="Prrafodelista"/>
        <w:spacing w:line="360" w:lineRule="auto"/>
        <w:ind w:left="0" w:firstLine="851"/>
        <w:jc w:val="both"/>
        <w:rPr>
          <w:rFonts w:ascii="Arial" w:hAnsi="Arial" w:cs="Arial"/>
          <w:sz w:val="28"/>
          <w:szCs w:val="28"/>
        </w:rPr>
      </w:pPr>
    </w:p>
    <w:p w14:paraId="639EB9DB" w14:textId="540FFB55" w:rsidR="00441D4E" w:rsidRPr="00522A51" w:rsidRDefault="00441D4E" w:rsidP="00441D4E">
      <w:pPr>
        <w:spacing w:line="360" w:lineRule="auto"/>
        <w:ind w:firstLine="851"/>
        <w:jc w:val="both"/>
        <w:rPr>
          <w:rFonts w:ascii="Arial" w:hAnsi="Arial" w:cs="Arial"/>
          <w:b/>
          <w:sz w:val="28"/>
          <w:szCs w:val="28"/>
          <w:lang w:val="es-ES"/>
        </w:rPr>
      </w:pPr>
      <w:r w:rsidRPr="00522A51">
        <w:rPr>
          <w:rFonts w:ascii="Arial" w:hAnsi="Arial" w:cs="Arial"/>
          <w:sz w:val="28"/>
          <w:szCs w:val="28"/>
          <w:lang w:val="es-ES_tradnl"/>
        </w:rPr>
        <w:lastRenderedPageBreak/>
        <w:t xml:space="preserve">Por todo lo anterior, se declara la invalidez de los </w:t>
      </w:r>
      <w:r w:rsidR="00F50D62" w:rsidRPr="00522A51">
        <w:rPr>
          <w:rFonts w:ascii="Arial" w:hAnsi="Arial" w:cs="Arial"/>
          <w:sz w:val="28"/>
          <w:szCs w:val="28"/>
          <w:lang w:val="es-ES"/>
        </w:rPr>
        <w:t>365, 366,</w:t>
      </w:r>
      <w:r w:rsidR="005D6F20">
        <w:rPr>
          <w:rFonts w:ascii="Arial" w:hAnsi="Arial" w:cs="Arial"/>
          <w:sz w:val="28"/>
          <w:szCs w:val="28"/>
          <w:lang w:val="es-ES"/>
        </w:rPr>
        <w:t xml:space="preserve"> </w:t>
      </w:r>
      <w:r w:rsidR="00F50D62" w:rsidRPr="00522A51">
        <w:rPr>
          <w:rFonts w:ascii="Arial" w:hAnsi="Arial" w:cs="Arial"/>
          <w:sz w:val="28"/>
          <w:szCs w:val="28"/>
          <w:lang w:val="es-ES"/>
        </w:rPr>
        <w:t>fracciones I a la X</w:t>
      </w:r>
      <w:r w:rsidR="001D0C15" w:rsidRPr="00522A51">
        <w:rPr>
          <w:rFonts w:ascii="Arial" w:hAnsi="Arial" w:cs="Arial"/>
          <w:sz w:val="28"/>
          <w:szCs w:val="28"/>
          <w:lang w:val="es-ES"/>
        </w:rPr>
        <w:t xml:space="preserve"> y </w:t>
      </w:r>
      <w:r w:rsidR="001D0C15" w:rsidRPr="007D33C0">
        <w:rPr>
          <w:rFonts w:ascii="Arial" w:hAnsi="Arial" w:cs="Arial"/>
          <w:sz w:val="28"/>
          <w:szCs w:val="28"/>
          <w:lang w:val="es-ES"/>
        </w:rPr>
        <w:t>párrafo</w:t>
      </w:r>
      <w:r w:rsidR="001D0C15" w:rsidRPr="00522A51">
        <w:rPr>
          <w:rFonts w:ascii="Arial" w:hAnsi="Arial" w:cs="Arial"/>
          <w:sz w:val="28"/>
          <w:szCs w:val="28"/>
          <w:lang w:val="es-ES"/>
        </w:rPr>
        <w:t xml:space="preserve"> </w:t>
      </w:r>
      <w:r w:rsidR="00CF56C5">
        <w:rPr>
          <w:rFonts w:ascii="Arial" w:hAnsi="Arial" w:cs="Arial"/>
          <w:sz w:val="28"/>
          <w:szCs w:val="28"/>
          <w:lang w:val="es-ES"/>
        </w:rPr>
        <w:t>ú</w:t>
      </w:r>
      <w:r w:rsidR="001D0C15" w:rsidRPr="00522A51">
        <w:rPr>
          <w:rFonts w:ascii="Arial" w:hAnsi="Arial" w:cs="Arial"/>
          <w:sz w:val="28"/>
          <w:szCs w:val="28"/>
          <w:lang w:val="es-ES"/>
        </w:rPr>
        <w:t>ltimo</w:t>
      </w:r>
      <w:r w:rsidR="00F50D62" w:rsidRPr="00522A51">
        <w:rPr>
          <w:rFonts w:ascii="Arial" w:hAnsi="Arial" w:cs="Arial"/>
          <w:sz w:val="28"/>
          <w:szCs w:val="28"/>
          <w:lang w:val="es-ES"/>
        </w:rPr>
        <w:t>, 367, 369, párrafo último, 370, 371, párrafos primero, fracciones XII</w:t>
      </w:r>
      <w:r w:rsidR="00C16BF4">
        <w:rPr>
          <w:rFonts w:ascii="Arial" w:hAnsi="Arial" w:cs="Arial"/>
          <w:sz w:val="28"/>
          <w:szCs w:val="28"/>
          <w:lang w:val="es-ES"/>
        </w:rPr>
        <w:t>,</w:t>
      </w:r>
      <w:r w:rsidR="00F50D62" w:rsidRPr="00522A51">
        <w:rPr>
          <w:rFonts w:ascii="Arial" w:hAnsi="Arial" w:cs="Arial"/>
          <w:sz w:val="28"/>
          <w:szCs w:val="28"/>
          <w:lang w:val="es-ES"/>
        </w:rPr>
        <w:t xml:space="preserve"> XV a XIX y último; 372,</w:t>
      </w:r>
      <w:r w:rsidR="001D0C15" w:rsidRPr="00522A51">
        <w:rPr>
          <w:rFonts w:ascii="Arial" w:hAnsi="Arial" w:cs="Arial"/>
          <w:sz w:val="28"/>
          <w:szCs w:val="28"/>
          <w:lang w:val="es-ES"/>
        </w:rPr>
        <w:t xml:space="preserve"> </w:t>
      </w:r>
      <w:r w:rsidR="00CE4347">
        <w:rPr>
          <w:rFonts w:ascii="Arial" w:hAnsi="Arial" w:cs="Arial"/>
          <w:sz w:val="28"/>
          <w:szCs w:val="28"/>
          <w:lang w:val="es-ES"/>
        </w:rPr>
        <w:t xml:space="preserve">párrafos primero, </w:t>
      </w:r>
      <w:r w:rsidR="00F50D62" w:rsidRPr="00522A51">
        <w:rPr>
          <w:rFonts w:ascii="Arial" w:hAnsi="Arial" w:cs="Arial"/>
          <w:sz w:val="28"/>
          <w:szCs w:val="28"/>
          <w:lang w:val="es-ES"/>
        </w:rPr>
        <w:t>fracciones</w:t>
      </w:r>
      <w:r w:rsidR="00CF56C5">
        <w:rPr>
          <w:rFonts w:ascii="Arial" w:hAnsi="Arial" w:cs="Arial"/>
          <w:sz w:val="28"/>
          <w:szCs w:val="28"/>
          <w:lang w:val="es-ES"/>
        </w:rPr>
        <w:t xml:space="preserve"> I</w:t>
      </w:r>
      <w:r w:rsidR="00CE4347">
        <w:rPr>
          <w:rFonts w:ascii="Arial" w:hAnsi="Arial" w:cs="Arial"/>
          <w:sz w:val="28"/>
          <w:szCs w:val="28"/>
          <w:lang w:val="es-ES"/>
        </w:rPr>
        <w:t>I</w:t>
      </w:r>
      <w:r w:rsidR="005D6F20" w:rsidRPr="007D33C0">
        <w:rPr>
          <w:rFonts w:ascii="Arial" w:hAnsi="Arial" w:cs="Arial"/>
          <w:sz w:val="30"/>
          <w:szCs w:val="30"/>
          <w:lang w:val="es-ES"/>
        </w:rPr>
        <w:t xml:space="preserve"> a la VII</w:t>
      </w:r>
      <w:r w:rsidR="00F50D62" w:rsidRPr="00522A51">
        <w:rPr>
          <w:rFonts w:ascii="Arial" w:hAnsi="Arial" w:cs="Arial"/>
          <w:sz w:val="28"/>
          <w:szCs w:val="28"/>
          <w:lang w:val="es-ES"/>
        </w:rPr>
        <w:t xml:space="preserve"> y último, 374, 375 y 376</w:t>
      </w:r>
      <w:r w:rsidRPr="00522A51">
        <w:rPr>
          <w:rFonts w:ascii="Arial" w:hAnsi="Arial" w:cs="Arial"/>
          <w:sz w:val="28"/>
          <w:szCs w:val="28"/>
          <w:lang w:val="es-ES"/>
        </w:rPr>
        <w:t>, del código penal local.</w:t>
      </w:r>
      <w:bookmarkEnd w:id="13"/>
    </w:p>
    <w:p w14:paraId="79495A4B" w14:textId="77777777" w:rsidR="00F50D62" w:rsidRPr="00522A51" w:rsidRDefault="00F50D62" w:rsidP="00441D4E">
      <w:pPr>
        <w:spacing w:line="360" w:lineRule="auto"/>
        <w:ind w:firstLine="851"/>
        <w:jc w:val="both"/>
        <w:rPr>
          <w:rFonts w:ascii="Arial" w:hAnsi="Arial" w:cs="Arial"/>
          <w:sz w:val="28"/>
          <w:szCs w:val="28"/>
        </w:rPr>
      </w:pPr>
    </w:p>
    <w:p w14:paraId="33DE45F6" w14:textId="37F72552" w:rsidR="00441D4E" w:rsidRPr="00522A51" w:rsidRDefault="00441D4E" w:rsidP="00441D4E">
      <w:pPr>
        <w:spacing w:line="360" w:lineRule="auto"/>
        <w:ind w:firstLine="851"/>
        <w:jc w:val="both"/>
        <w:rPr>
          <w:rFonts w:ascii="Arial" w:hAnsi="Arial" w:cs="Arial"/>
          <w:b/>
          <w:bCs/>
          <w:sz w:val="28"/>
          <w:szCs w:val="28"/>
        </w:rPr>
      </w:pPr>
      <w:r w:rsidRPr="00522A51">
        <w:rPr>
          <w:rFonts w:ascii="Arial" w:hAnsi="Arial" w:cs="Arial"/>
          <w:b/>
          <w:bCs/>
          <w:sz w:val="28"/>
          <w:szCs w:val="28"/>
        </w:rPr>
        <w:t xml:space="preserve">SEXTO. Efectos. </w:t>
      </w:r>
      <w:r w:rsidRPr="00522A51">
        <w:rPr>
          <w:rFonts w:ascii="Arial" w:hAnsi="Arial" w:cs="Arial"/>
          <w:sz w:val="28"/>
          <w:szCs w:val="28"/>
          <w:lang w:val="es-ES"/>
        </w:rPr>
        <w:t>De conformidad con lo dispuesto en los artículos 41, fracción IV, y 45</w:t>
      </w:r>
      <w:r w:rsidRPr="00522A51">
        <w:rPr>
          <w:rFonts w:ascii="Arial" w:hAnsi="Arial" w:cs="Arial"/>
          <w:sz w:val="28"/>
          <w:szCs w:val="28"/>
          <w:vertAlign w:val="superscript"/>
          <w:lang w:val="es-ES"/>
        </w:rPr>
        <w:footnoteReference w:id="10"/>
      </w:r>
      <w:r w:rsidRPr="00522A51">
        <w:rPr>
          <w:rFonts w:ascii="Arial" w:hAnsi="Arial" w:cs="Arial"/>
          <w:sz w:val="28"/>
          <w:szCs w:val="28"/>
          <w:lang w:val="es-ES"/>
        </w:rPr>
        <w:t xml:space="preserve">, en relación con el </w:t>
      </w:r>
      <w:r w:rsidR="008165F4">
        <w:rPr>
          <w:rFonts w:ascii="Arial" w:hAnsi="Arial" w:cs="Arial"/>
          <w:sz w:val="28"/>
          <w:szCs w:val="28"/>
          <w:lang w:val="es-ES"/>
        </w:rPr>
        <w:t xml:space="preserve">diverso </w:t>
      </w:r>
      <w:r w:rsidRPr="00522A51">
        <w:rPr>
          <w:rFonts w:ascii="Arial" w:hAnsi="Arial" w:cs="Arial"/>
          <w:sz w:val="28"/>
          <w:szCs w:val="28"/>
          <w:lang w:val="es-ES"/>
        </w:rPr>
        <w:t xml:space="preserve">73, </w:t>
      </w:r>
      <w:r w:rsidR="008165F4">
        <w:rPr>
          <w:rFonts w:ascii="Arial" w:hAnsi="Arial" w:cs="Arial"/>
          <w:sz w:val="28"/>
          <w:szCs w:val="28"/>
          <w:lang w:val="es-ES"/>
        </w:rPr>
        <w:t xml:space="preserve">todos </w:t>
      </w:r>
      <w:r w:rsidRPr="00522A51">
        <w:rPr>
          <w:rFonts w:ascii="Arial" w:hAnsi="Arial" w:cs="Arial"/>
          <w:sz w:val="28"/>
          <w:szCs w:val="28"/>
          <w:lang w:val="es-ES"/>
        </w:rPr>
        <w:t xml:space="preserve">de la Ley Reglamentaria de la materia, esta Suprema Corte considera que debe declararse la inconstitucionalidad de los artículos </w:t>
      </w:r>
      <w:r w:rsidR="00485299" w:rsidRPr="00522A51">
        <w:rPr>
          <w:rFonts w:ascii="Arial" w:hAnsi="Arial" w:cs="Arial"/>
          <w:sz w:val="28"/>
          <w:szCs w:val="28"/>
          <w:lang w:val="es-ES"/>
        </w:rPr>
        <w:t xml:space="preserve">365, 366, fracciones I a la X, </w:t>
      </w:r>
      <w:r w:rsidR="00B51F13">
        <w:rPr>
          <w:rFonts w:ascii="Arial" w:hAnsi="Arial" w:cs="Arial"/>
          <w:sz w:val="28"/>
          <w:szCs w:val="28"/>
          <w:lang w:val="es-ES"/>
        </w:rPr>
        <w:t xml:space="preserve">y párrafo último, </w:t>
      </w:r>
      <w:r w:rsidR="00485299" w:rsidRPr="00522A51">
        <w:rPr>
          <w:rFonts w:ascii="Arial" w:hAnsi="Arial" w:cs="Arial"/>
          <w:sz w:val="28"/>
          <w:szCs w:val="28"/>
          <w:lang w:val="es-ES"/>
        </w:rPr>
        <w:t>367, 369, párrafo último, 370</w:t>
      </w:r>
      <w:r w:rsidR="00485299" w:rsidRPr="00CE4347">
        <w:rPr>
          <w:rFonts w:ascii="Arial" w:hAnsi="Arial" w:cs="Arial"/>
          <w:sz w:val="28"/>
          <w:szCs w:val="28"/>
          <w:lang w:val="es-ES"/>
        </w:rPr>
        <w:t>,</w:t>
      </w:r>
      <w:r w:rsidR="00485299" w:rsidRPr="00522A51">
        <w:rPr>
          <w:rFonts w:ascii="Arial" w:hAnsi="Arial" w:cs="Arial"/>
          <w:sz w:val="28"/>
          <w:szCs w:val="28"/>
          <w:lang w:val="es-ES"/>
        </w:rPr>
        <w:t xml:space="preserve"> 371, párrafos primero, fracciones XII, </w:t>
      </w:r>
      <w:r w:rsidR="001D0C15" w:rsidRPr="00522A51">
        <w:rPr>
          <w:rFonts w:ascii="Arial" w:hAnsi="Arial" w:cs="Arial"/>
          <w:sz w:val="28"/>
          <w:szCs w:val="28"/>
          <w:lang w:val="es-ES"/>
        </w:rPr>
        <w:t>XV</w:t>
      </w:r>
      <w:r w:rsidR="00485299" w:rsidRPr="00522A51">
        <w:rPr>
          <w:rFonts w:ascii="Arial" w:hAnsi="Arial" w:cs="Arial"/>
          <w:sz w:val="28"/>
          <w:szCs w:val="28"/>
          <w:lang w:val="es-ES"/>
        </w:rPr>
        <w:t xml:space="preserve"> a XIX y último; 372</w:t>
      </w:r>
      <w:r w:rsidR="001D0C15" w:rsidRPr="00522A51">
        <w:rPr>
          <w:rFonts w:ascii="Arial" w:hAnsi="Arial" w:cs="Arial"/>
          <w:sz w:val="28"/>
          <w:szCs w:val="28"/>
          <w:lang w:val="es-ES"/>
        </w:rPr>
        <w:t>, párrafo</w:t>
      </w:r>
      <w:r w:rsidR="009E3024">
        <w:rPr>
          <w:rFonts w:ascii="Arial" w:hAnsi="Arial" w:cs="Arial"/>
          <w:sz w:val="28"/>
          <w:szCs w:val="28"/>
          <w:lang w:val="es-ES"/>
        </w:rPr>
        <w:t>s</w:t>
      </w:r>
      <w:r w:rsidR="001D0C15" w:rsidRPr="00522A51">
        <w:rPr>
          <w:rFonts w:ascii="Arial" w:hAnsi="Arial" w:cs="Arial"/>
          <w:sz w:val="28"/>
          <w:szCs w:val="28"/>
          <w:lang w:val="es-ES"/>
        </w:rPr>
        <w:t xml:space="preserve"> primero</w:t>
      </w:r>
      <w:r w:rsidR="00485299" w:rsidRPr="00522A51">
        <w:rPr>
          <w:rFonts w:ascii="Arial" w:hAnsi="Arial" w:cs="Arial"/>
          <w:sz w:val="28"/>
          <w:szCs w:val="28"/>
          <w:lang w:val="es-ES"/>
        </w:rPr>
        <w:t xml:space="preserve">, fracciones </w:t>
      </w:r>
      <w:r w:rsidR="00485299" w:rsidRPr="00CE4347">
        <w:rPr>
          <w:rFonts w:ascii="Arial" w:hAnsi="Arial" w:cs="Arial"/>
          <w:sz w:val="28"/>
          <w:szCs w:val="28"/>
          <w:lang w:val="es-ES"/>
        </w:rPr>
        <w:t>I</w:t>
      </w:r>
      <w:r w:rsidR="00B51F13">
        <w:rPr>
          <w:rFonts w:ascii="Arial" w:hAnsi="Arial" w:cs="Arial"/>
          <w:sz w:val="28"/>
          <w:szCs w:val="28"/>
          <w:lang w:val="es-ES"/>
        </w:rPr>
        <w:t>I</w:t>
      </w:r>
      <w:r w:rsidR="00485299" w:rsidRPr="00CE4347">
        <w:rPr>
          <w:rFonts w:ascii="Arial" w:hAnsi="Arial" w:cs="Arial"/>
          <w:sz w:val="28"/>
          <w:szCs w:val="28"/>
          <w:lang w:val="es-ES"/>
        </w:rPr>
        <w:t xml:space="preserve"> a la VII</w:t>
      </w:r>
      <w:r w:rsidR="00485299" w:rsidRPr="00522A51">
        <w:rPr>
          <w:rFonts w:ascii="Arial" w:hAnsi="Arial" w:cs="Arial"/>
          <w:sz w:val="28"/>
          <w:szCs w:val="28"/>
          <w:lang w:val="es-ES"/>
        </w:rPr>
        <w:t xml:space="preserve"> y último, 374, 375 y 376</w:t>
      </w:r>
      <w:r w:rsidRPr="00522A51">
        <w:rPr>
          <w:rFonts w:ascii="Arial" w:hAnsi="Arial" w:cs="Arial"/>
          <w:sz w:val="28"/>
          <w:szCs w:val="28"/>
          <w:lang w:val="es-ES"/>
        </w:rPr>
        <w:t>, del Decreto 784 por el que se reformaron, adicionaron y derogaron diversas porciones normativas, entre otras, del Código Penal del Estado de San Luis Potosí, publicado en el Periódico Oficial del Gobierno del Estado “Plan de San Luis”, el veinticuatro de octubre de dos mil veinte.</w:t>
      </w:r>
    </w:p>
    <w:p w14:paraId="712ECE59" w14:textId="77777777" w:rsidR="00441D4E" w:rsidRPr="00522A51" w:rsidRDefault="00441D4E" w:rsidP="00441D4E">
      <w:pPr>
        <w:spacing w:line="360" w:lineRule="auto"/>
        <w:ind w:firstLine="851"/>
        <w:jc w:val="both"/>
        <w:rPr>
          <w:rFonts w:ascii="Arial" w:hAnsi="Arial" w:cs="Arial"/>
          <w:sz w:val="28"/>
          <w:szCs w:val="28"/>
        </w:rPr>
      </w:pPr>
    </w:p>
    <w:p w14:paraId="2BAF2053" w14:textId="77777777" w:rsidR="00441D4E" w:rsidRPr="00522A51" w:rsidRDefault="00441D4E" w:rsidP="00441D4E">
      <w:pPr>
        <w:pStyle w:val="TEXTONORMAL"/>
        <w:spacing w:line="360" w:lineRule="auto"/>
        <w:ind w:firstLine="851"/>
        <w:jc w:val="both"/>
        <w:rPr>
          <w:rFonts w:ascii="Arial" w:hAnsi="Arial" w:cs="Arial"/>
          <w:b/>
          <w:bCs/>
          <w:lang w:val="es-ES"/>
        </w:rPr>
      </w:pPr>
      <w:r w:rsidRPr="00522A51">
        <w:rPr>
          <w:rFonts w:ascii="Arial" w:hAnsi="Arial" w:cs="Arial"/>
          <w:b/>
          <w:bCs/>
          <w:lang w:val="es-ES"/>
        </w:rPr>
        <w:t>Extensión de efectos.</w:t>
      </w:r>
    </w:p>
    <w:p w14:paraId="7877CA85" w14:textId="77777777" w:rsidR="00441D4E" w:rsidRPr="00522A51" w:rsidRDefault="00441D4E" w:rsidP="00441D4E">
      <w:pPr>
        <w:pStyle w:val="TEXTONORMAL"/>
        <w:spacing w:line="360" w:lineRule="auto"/>
        <w:ind w:firstLine="851"/>
        <w:jc w:val="both"/>
        <w:rPr>
          <w:rFonts w:ascii="Arial" w:hAnsi="Arial" w:cs="Arial"/>
          <w:lang w:val="es-ES"/>
        </w:rPr>
      </w:pPr>
    </w:p>
    <w:p w14:paraId="3A7F6824" w14:textId="1595DF24" w:rsidR="00441D4E" w:rsidRPr="00522A51" w:rsidRDefault="0053178E" w:rsidP="00441D4E">
      <w:pPr>
        <w:pStyle w:val="TEXTONORMAL"/>
        <w:spacing w:line="360" w:lineRule="auto"/>
        <w:ind w:firstLine="851"/>
        <w:jc w:val="both"/>
        <w:rPr>
          <w:rFonts w:ascii="Arial" w:hAnsi="Arial" w:cs="Arial"/>
          <w:bCs/>
          <w:lang w:val="es-ES"/>
        </w:rPr>
      </w:pPr>
      <w:r w:rsidRPr="00522A51">
        <w:rPr>
          <w:rFonts w:ascii="Arial" w:hAnsi="Arial" w:cs="Arial"/>
          <w:bCs/>
          <w:lang w:val="es-ES"/>
        </w:rPr>
        <w:t>E</w:t>
      </w:r>
      <w:r w:rsidR="00441D4E" w:rsidRPr="00522A51">
        <w:rPr>
          <w:rFonts w:ascii="Arial" w:hAnsi="Arial" w:cs="Arial"/>
          <w:bCs/>
          <w:lang w:val="es-ES"/>
        </w:rPr>
        <w:t xml:space="preserve">l artículo 41, fracción IV, de la Ley Reglamentaria, faculta a este Alto Tribunal, para que, en los casos en que se </w:t>
      </w:r>
      <w:r w:rsidR="00441D4E" w:rsidRPr="00522A51">
        <w:rPr>
          <w:rFonts w:ascii="Arial" w:hAnsi="Arial" w:cs="Arial"/>
          <w:bCs/>
        </w:rPr>
        <w:t>declare la invalidez de una norma general, se extiendan sus efectos a todas aquellas cuya validez dependa de la expulsada.</w:t>
      </w:r>
    </w:p>
    <w:p w14:paraId="44CB05DE" w14:textId="77777777" w:rsidR="00441D4E" w:rsidRPr="00522A51" w:rsidRDefault="00441D4E" w:rsidP="00441D4E">
      <w:pPr>
        <w:pStyle w:val="TEXTONORMAL"/>
        <w:spacing w:line="360" w:lineRule="auto"/>
        <w:ind w:firstLine="851"/>
        <w:jc w:val="both"/>
        <w:rPr>
          <w:rFonts w:ascii="Arial" w:hAnsi="Arial" w:cs="Arial"/>
          <w:bCs/>
          <w:lang w:val="es-ES"/>
        </w:rPr>
      </w:pPr>
    </w:p>
    <w:p w14:paraId="3BACF8DB" w14:textId="77777777" w:rsidR="00441D4E" w:rsidRPr="00522A51" w:rsidRDefault="00441D4E" w:rsidP="00441D4E">
      <w:pPr>
        <w:pStyle w:val="TEXTONORMAL"/>
        <w:spacing w:line="360" w:lineRule="auto"/>
        <w:ind w:firstLine="851"/>
        <w:jc w:val="both"/>
        <w:rPr>
          <w:rFonts w:ascii="Arial" w:hAnsi="Arial" w:cs="Arial"/>
          <w:bCs/>
          <w:i/>
          <w:iCs/>
        </w:rPr>
      </w:pPr>
      <w:r w:rsidRPr="00522A51">
        <w:rPr>
          <w:rFonts w:ascii="Arial" w:hAnsi="Arial" w:cs="Arial"/>
          <w:bCs/>
        </w:rPr>
        <w:t>Asimismo, es criterio de este Pleno que para decretar esa invalidez es necesario verificar que las normas respecto de las cuales se extiendan los efectos invalidantes regulen o se relacionen directamente con algún aspecto previsto en las invalidadas, aun cuando no hayan sido impugnadas, pues el vínculo de dependencia que existe entre ellas determina su contraposición con el orden constitucional que debe prevalecer</w:t>
      </w:r>
      <w:r w:rsidRPr="00522A51">
        <w:rPr>
          <w:rStyle w:val="Refdenotaalpie"/>
          <w:rFonts w:ascii="Arial" w:hAnsi="Arial" w:cs="Arial"/>
          <w:bCs/>
        </w:rPr>
        <w:footnoteReference w:id="11"/>
      </w:r>
      <w:r w:rsidRPr="00522A51">
        <w:rPr>
          <w:rFonts w:ascii="Arial" w:hAnsi="Arial" w:cs="Arial"/>
          <w:bCs/>
        </w:rPr>
        <w:t>.</w:t>
      </w:r>
    </w:p>
    <w:p w14:paraId="75D3AFEA" w14:textId="77777777" w:rsidR="00441D4E" w:rsidRPr="00522A51" w:rsidRDefault="00441D4E" w:rsidP="00441D4E">
      <w:pPr>
        <w:pStyle w:val="TEXTONORMAL"/>
        <w:spacing w:line="360" w:lineRule="auto"/>
        <w:ind w:firstLine="851"/>
        <w:jc w:val="both"/>
        <w:rPr>
          <w:rFonts w:ascii="Arial" w:hAnsi="Arial" w:cs="Arial"/>
          <w:bCs/>
          <w:lang w:val="es-ES"/>
        </w:rPr>
      </w:pPr>
    </w:p>
    <w:p w14:paraId="5510935A" w14:textId="77777777" w:rsidR="00441D4E" w:rsidRPr="00522A51" w:rsidRDefault="00441D4E" w:rsidP="00441D4E">
      <w:pPr>
        <w:pStyle w:val="TEXTONORMAL"/>
        <w:spacing w:line="360" w:lineRule="auto"/>
        <w:ind w:firstLine="851"/>
        <w:jc w:val="both"/>
        <w:rPr>
          <w:rFonts w:ascii="Arial" w:hAnsi="Arial" w:cs="Arial"/>
          <w:bCs/>
          <w:lang w:val="es-ES"/>
        </w:rPr>
      </w:pPr>
      <w:r w:rsidRPr="00522A51">
        <w:rPr>
          <w:rFonts w:ascii="Arial" w:hAnsi="Arial" w:cs="Arial"/>
          <w:bCs/>
          <w:lang w:val="es-ES"/>
        </w:rPr>
        <w:t xml:space="preserve">En ese sentido, este Tribunal Pleno considera que las normas referidas se encuentran vinculadas con el motivo de inconstitucionalidad por el que se invalidaron las normas reclamadas, en el caso, la incompetencia del Congreso de San Luis Potosí para regular elementos </w:t>
      </w:r>
      <w:r w:rsidRPr="00522A51">
        <w:rPr>
          <w:rFonts w:ascii="Arial" w:hAnsi="Arial" w:cs="Arial"/>
        </w:rPr>
        <w:t>de los tipos penales relativos a diversos delitos electorales, ya que se refieren a la acción u omisión, el bien jurídico protegido, los sujetos activo y pasivo, ciertas calidades específicas en los sujetos activo o pasivo, el objeto material, los medios utilizados, las circunstancias de lugar, tiempo, modo y ocasión, elementos normativos y subjetivos específicos; o bien, repercuten en la sanción correspondiente a las conductas antijurídicas; cuestiones cuya legislación es exclusiva del Congreso de la Unión, conforme con lo previsto en el artículo 73, fracción XXI, de la Constitución General de la República, lo cual se evidencia de su contenido que es el siguiente:</w:t>
      </w:r>
    </w:p>
    <w:p w14:paraId="77F1BA89" w14:textId="77777777" w:rsidR="00441D4E" w:rsidRPr="00522A51" w:rsidRDefault="00441D4E" w:rsidP="00441D4E">
      <w:pPr>
        <w:pStyle w:val="TEXTONORMAL"/>
        <w:spacing w:line="360" w:lineRule="auto"/>
        <w:ind w:firstLine="851"/>
        <w:jc w:val="both"/>
        <w:rPr>
          <w:rFonts w:ascii="Arial" w:hAnsi="Arial" w:cs="Arial"/>
          <w:bCs/>
          <w:i/>
          <w:iCs/>
          <w:lang w:val="es-ES"/>
        </w:rPr>
      </w:pPr>
    </w:p>
    <w:p w14:paraId="0F8E079E" w14:textId="77777777" w:rsidR="00441D4E" w:rsidRPr="00522A51" w:rsidRDefault="00441D4E" w:rsidP="00441D4E">
      <w:pPr>
        <w:pStyle w:val="Estilo"/>
        <w:rPr>
          <w:b/>
          <w:bCs/>
          <w:i/>
          <w:iCs/>
          <w:sz w:val="28"/>
          <w:szCs w:val="28"/>
        </w:rPr>
      </w:pPr>
      <w:r w:rsidRPr="00522A51">
        <w:rPr>
          <w:b/>
          <w:bCs/>
          <w:i/>
          <w:iCs/>
          <w:sz w:val="28"/>
          <w:szCs w:val="28"/>
        </w:rPr>
        <w:t xml:space="preserve">“ARTÍCULO 366. Para los efectos de este Título, se entiende por: </w:t>
      </w:r>
    </w:p>
    <w:p w14:paraId="56C6F6F6" w14:textId="77777777" w:rsidR="00441D4E" w:rsidRPr="00522A51" w:rsidRDefault="00441D4E" w:rsidP="00441D4E">
      <w:pPr>
        <w:pStyle w:val="Estilo"/>
        <w:rPr>
          <w:b/>
          <w:bCs/>
          <w:i/>
          <w:iCs/>
          <w:sz w:val="28"/>
          <w:szCs w:val="28"/>
        </w:rPr>
      </w:pPr>
      <w:r w:rsidRPr="00522A51">
        <w:rPr>
          <w:b/>
          <w:bCs/>
          <w:i/>
          <w:iCs/>
          <w:sz w:val="28"/>
          <w:szCs w:val="28"/>
        </w:rPr>
        <w:t>[…]</w:t>
      </w:r>
    </w:p>
    <w:p w14:paraId="29FD2EE9" w14:textId="77777777" w:rsidR="00441D4E" w:rsidRPr="00522A51" w:rsidRDefault="00441D4E" w:rsidP="00441D4E">
      <w:pPr>
        <w:pStyle w:val="TEXTONORMAL"/>
        <w:ind w:firstLine="0"/>
        <w:jc w:val="both"/>
        <w:rPr>
          <w:rFonts w:ascii="Arial" w:hAnsi="Arial" w:cs="Arial"/>
          <w:b/>
          <w:i/>
          <w:iCs/>
        </w:rPr>
      </w:pPr>
    </w:p>
    <w:p w14:paraId="70FD5790" w14:textId="77777777" w:rsidR="00441D4E" w:rsidRPr="00522A51" w:rsidRDefault="00441D4E" w:rsidP="00441D4E">
      <w:pPr>
        <w:pStyle w:val="TEXTONORMAL"/>
        <w:ind w:firstLine="0"/>
        <w:jc w:val="both"/>
        <w:rPr>
          <w:rFonts w:ascii="Arial" w:hAnsi="Arial" w:cs="Arial"/>
          <w:b/>
          <w:i/>
          <w:iCs/>
        </w:rPr>
      </w:pPr>
      <w:r w:rsidRPr="00522A51">
        <w:rPr>
          <w:rFonts w:ascii="Arial" w:hAnsi="Arial" w:cs="Arial"/>
          <w:b/>
          <w:i/>
          <w:iCs/>
        </w:rPr>
        <w:t>ARTÍCULO 369. Comete el delito de dolo en la emisión del voto quien:</w:t>
      </w:r>
    </w:p>
    <w:p w14:paraId="421534FC" w14:textId="77777777" w:rsidR="00441D4E" w:rsidRPr="00522A51" w:rsidRDefault="00441D4E" w:rsidP="00441D4E">
      <w:pPr>
        <w:pStyle w:val="TEXTONORMAL"/>
        <w:ind w:firstLine="0"/>
        <w:jc w:val="both"/>
        <w:rPr>
          <w:rFonts w:ascii="Arial" w:hAnsi="Arial" w:cs="Arial"/>
          <w:b/>
          <w:i/>
          <w:iCs/>
        </w:rPr>
      </w:pPr>
      <w:r w:rsidRPr="00522A51">
        <w:rPr>
          <w:rFonts w:ascii="Arial" w:hAnsi="Arial" w:cs="Arial"/>
          <w:b/>
          <w:i/>
          <w:iCs/>
        </w:rPr>
        <w:t>I. Vote a sabiendas de que no cumple con los requisitos que señala la Ley Electoral vigente en el Estado;</w:t>
      </w:r>
    </w:p>
    <w:p w14:paraId="429E832F" w14:textId="77777777" w:rsidR="00441D4E" w:rsidRPr="00522A51" w:rsidRDefault="00441D4E" w:rsidP="00441D4E">
      <w:pPr>
        <w:pStyle w:val="TEXTONORMAL"/>
        <w:ind w:firstLine="0"/>
        <w:jc w:val="both"/>
        <w:rPr>
          <w:rFonts w:ascii="Arial" w:hAnsi="Arial" w:cs="Arial"/>
          <w:b/>
          <w:i/>
          <w:iCs/>
        </w:rPr>
      </w:pPr>
      <w:r w:rsidRPr="00522A51">
        <w:rPr>
          <w:rFonts w:ascii="Arial" w:hAnsi="Arial" w:cs="Arial"/>
          <w:b/>
          <w:i/>
          <w:iCs/>
        </w:rPr>
        <w:lastRenderedPageBreak/>
        <w:t>II. Vote más de una vez en la misma elección;</w:t>
      </w:r>
    </w:p>
    <w:p w14:paraId="561B8188" w14:textId="77777777" w:rsidR="00441D4E" w:rsidRPr="00522A51" w:rsidRDefault="00441D4E" w:rsidP="00441D4E">
      <w:pPr>
        <w:pStyle w:val="TEXTONORMAL"/>
        <w:ind w:firstLine="0"/>
        <w:jc w:val="both"/>
        <w:rPr>
          <w:rFonts w:ascii="Arial" w:hAnsi="Arial" w:cs="Arial"/>
          <w:b/>
          <w:i/>
          <w:iCs/>
        </w:rPr>
      </w:pPr>
      <w:r w:rsidRPr="00522A51">
        <w:rPr>
          <w:rFonts w:ascii="Arial" w:hAnsi="Arial" w:cs="Arial"/>
          <w:b/>
          <w:i/>
          <w:iCs/>
        </w:rPr>
        <w:t>III. Viole de cualquier manera el secreto de voto;</w:t>
      </w:r>
    </w:p>
    <w:p w14:paraId="784527FA" w14:textId="77777777" w:rsidR="00441D4E" w:rsidRPr="00522A51" w:rsidRDefault="00441D4E" w:rsidP="00441D4E">
      <w:pPr>
        <w:pStyle w:val="TEXTONORMAL"/>
        <w:ind w:firstLine="0"/>
        <w:jc w:val="both"/>
        <w:rPr>
          <w:rFonts w:ascii="Arial" w:hAnsi="Arial" w:cs="Arial"/>
          <w:b/>
          <w:i/>
          <w:iCs/>
        </w:rPr>
      </w:pPr>
      <w:r w:rsidRPr="00522A51">
        <w:rPr>
          <w:rFonts w:ascii="Arial" w:hAnsi="Arial" w:cs="Arial"/>
          <w:b/>
          <w:i/>
          <w:iCs/>
        </w:rPr>
        <w:t>IV. Vote o pretenda votar con una credencial de la que no sea titular, o</w:t>
      </w:r>
    </w:p>
    <w:p w14:paraId="101B9F67" w14:textId="77777777" w:rsidR="00441D4E" w:rsidRPr="00522A51" w:rsidRDefault="00441D4E" w:rsidP="00441D4E">
      <w:pPr>
        <w:pStyle w:val="TEXTONORMAL"/>
        <w:ind w:firstLine="0"/>
        <w:jc w:val="both"/>
        <w:rPr>
          <w:rFonts w:ascii="Arial" w:hAnsi="Arial" w:cs="Arial"/>
          <w:b/>
          <w:i/>
          <w:iCs/>
        </w:rPr>
      </w:pPr>
      <w:r w:rsidRPr="00522A51">
        <w:rPr>
          <w:rFonts w:ascii="Arial" w:hAnsi="Arial" w:cs="Arial"/>
          <w:b/>
          <w:i/>
          <w:iCs/>
        </w:rPr>
        <w:t>V. Suplante a un votante.</w:t>
      </w:r>
    </w:p>
    <w:p w14:paraId="0EBEF662" w14:textId="77777777" w:rsidR="00441D4E" w:rsidRPr="00522A51" w:rsidRDefault="00441D4E" w:rsidP="00441D4E">
      <w:pPr>
        <w:pStyle w:val="TEXTONORMAL"/>
        <w:ind w:firstLine="0"/>
        <w:rPr>
          <w:rFonts w:ascii="Arial" w:hAnsi="Arial" w:cs="Arial"/>
          <w:b/>
          <w:i/>
          <w:iCs/>
        </w:rPr>
      </w:pPr>
      <w:r w:rsidRPr="00522A51">
        <w:rPr>
          <w:rFonts w:ascii="Arial" w:hAnsi="Arial" w:cs="Arial"/>
          <w:b/>
          <w:i/>
          <w:iCs/>
        </w:rPr>
        <w:t>[…]”</w:t>
      </w:r>
    </w:p>
    <w:p w14:paraId="4EFEB769" w14:textId="77777777" w:rsidR="00441D4E" w:rsidRPr="00522A51" w:rsidRDefault="00441D4E" w:rsidP="00441D4E">
      <w:pPr>
        <w:pStyle w:val="TEXTONORMAL"/>
        <w:rPr>
          <w:rFonts w:ascii="Arial" w:hAnsi="Arial" w:cs="Arial"/>
          <w:b/>
          <w:i/>
          <w:iCs/>
        </w:rPr>
      </w:pPr>
    </w:p>
    <w:p w14:paraId="1CCF1E9F" w14:textId="77777777" w:rsidR="00441D4E" w:rsidRPr="00522A51" w:rsidRDefault="00441D4E" w:rsidP="00441D4E">
      <w:pPr>
        <w:pStyle w:val="Estilo"/>
        <w:rPr>
          <w:b/>
          <w:i/>
          <w:iCs/>
          <w:sz w:val="28"/>
          <w:szCs w:val="28"/>
        </w:rPr>
      </w:pPr>
      <w:r w:rsidRPr="00522A51">
        <w:rPr>
          <w:b/>
          <w:i/>
          <w:iCs/>
          <w:sz w:val="28"/>
          <w:szCs w:val="28"/>
        </w:rPr>
        <w:t xml:space="preserve">“ARTÍCULO 371. </w:t>
      </w:r>
    </w:p>
    <w:p w14:paraId="50D68DAE" w14:textId="77777777" w:rsidR="00441D4E" w:rsidRPr="00522A51" w:rsidRDefault="00441D4E" w:rsidP="00441D4E">
      <w:pPr>
        <w:pStyle w:val="Estilo"/>
        <w:rPr>
          <w:b/>
          <w:i/>
          <w:iCs/>
          <w:sz w:val="28"/>
          <w:szCs w:val="28"/>
        </w:rPr>
      </w:pPr>
      <w:r w:rsidRPr="00522A51">
        <w:rPr>
          <w:b/>
          <w:i/>
          <w:iCs/>
          <w:sz w:val="28"/>
          <w:szCs w:val="28"/>
        </w:rPr>
        <w:t>[…]</w:t>
      </w:r>
    </w:p>
    <w:p w14:paraId="520636D5" w14:textId="77777777" w:rsidR="00441D4E" w:rsidRPr="00522A51" w:rsidRDefault="00441D4E" w:rsidP="00441D4E">
      <w:pPr>
        <w:pStyle w:val="Estilo"/>
        <w:rPr>
          <w:b/>
          <w:i/>
          <w:iCs/>
          <w:sz w:val="28"/>
          <w:szCs w:val="28"/>
        </w:rPr>
      </w:pPr>
    </w:p>
    <w:p w14:paraId="5372756D" w14:textId="77777777" w:rsidR="00441D4E" w:rsidRPr="00522A51" w:rsidRDefault="00441D4E" w:rsidP="00441D4E">
      <w:pPr>
        <w:pStyle w:val="Estilo"/>
        <w:rPr>
          <w:b/>
          <w:i/>
          <w:iCs/>
          <w:sz w:val="28"/>
          <w:szCs w:val="28"/>
        </w:rPr>
      </w:pPr>
      <w:r w:rsidRPr="00522A51">
        <w:rPr>
          <w:b/>
          <w:i/>
          <w:iCs/>
          <w:sz w:val="28"/>
          <w:szCs w:val="28"/>
        </w:rPr>
        <w:t>I. Altere en cualquier forma, substituya, destruya o haga uso indebido de documentos relativos al padrón electoral o de cualquier documento de los organismos electorales, según la elección de que se trate;</w:t>
      </w:r>
    </w:p>
    <w:p w14:paraId="690FAD96" w14:textId="77777777" w:rsidR="00441D4E" w:rsidRPr="00522A51" w:rsidRDefault="00441D4E" w:rsidP="00441D4E">
      <w:pPr>
        <w:pStyle w:val="Estilo"/>
        <w:rPr>
          <w:b/>
          <w:i/>
          <w:iCs/>
          <w:sz w:val="28"/>
          <w:szCs w:val="28"/>
        </w:rPr>
      </w:pPr>
    </w:p>
    <w:p w14:paraId="19834F47" w14:textId="77777777" w:rsidR="00441D4E" w:rsidRPr="00522A51" w:rsidRDefault="00441D4E" w:rsidP="00441D4E">
      <w:pPr>
        <w:pStyle w:val="Estilo"/>
        <w:rPr>
          <w:b/>
          <w:i/>
          <w:iCs/>
          <w:sz w:val="28"/>
          <w:szCs w:val="28"/>
        </w:rPr>
      </w:pPr>
      <w:r w:rsidRPr="00522A51">
        <w:rPr>
          <w:b/>
          <w:i/>
          <w:iCs/>
          <w:sz w:val="28"/>
          <w:szCs w:val="28"/>
        </w:rPr>
        <w:t>II. Induzca o altere los resultados electorales, sustraiga, modifique o destruya boletas electorales;</w:t>
      </w:r>
    </w:p>
    <w:p w14:paraId="5D850CF7" w14:textId="77777777" w:rsidR="00441D4E" w:rsidRPr="00522A51" w:rsidRDefault="00441D4E" w:rsidP="00441D4E">
      <w:pPr>
        <w:pStyle w:val="Estilo"/>
        <w:rPr>
          <w:b/>
          <w:i/>
          <w:iCs/>
          <w:sz w:val="28"/>
          <w:szCs w:val="28"/>
        </w:rPr>
      </w:pPr>
    </w:p>
    <w:p w14:paraId="544F4615" w14:textId="77777777" w:rsidR="00441D4E" w:rsidRPr="00522A51" w:rsidRDefault="00441D4E" w:rsidP="00441D4E">
      <w:pPr>
        <w:pStyle w:val="Estilo"/>
        <w:rPr>
          <w:b/>
          <w:i/>
          <w:iCs/>
          <w:sz w:val="28"/>
          <w:szCs w:val="28"/>
        </w:rPr>
      </w:pPr>
      <w:r w:rsidRPr="00522A51">
        <w:rPr>
          <w:b/>
          <w:i/>
          <w:iCs/>
          <w:sz w:val="28"/>
          <w:szCs w:val="28"/>
        </w:rPr>
        <w:t>III. No entregue o impida la entrega oportuna de documentos oficiales en los términos legales, sin mediar causa justificada;</w:t>
      </w:r>
    </w:p>
    <w:p w14:paraId="0040721E" w14:textId="77777777" w:rsidR="00441D4E" w:rsidRPr="00522A51" w:rsidRDefault="00441D4E" w:rsidP="00441D4E">
      <w:pPr>
        <w:pStyle w:val="Estilo"/>
        <w:rPr>
          <w:b/>
          <w:i/>
          <w:iCs/>
          <w:sz w:val="28"/>
          <w:szCs w:val="28"/>
        </w:rPr>
      </w:pPr>
    </w:p>
    <w:p w14:paraId="43669E3F" w14:textId="77777777" w:rsidR="00441D4E" w:rsidRPr="00522A51" w:rsidRDefault="00441D4E" w:rsidP="00441D4E">
      <w:pPr>
        <w:pStyle w:val="Estilo"/>
        <w:rPr>
          <w:b/>
          <w:i/>
          <w:iCs/>
          <w:sz w:val="28"/>
          <w:szCs w:val="28"/>
        </w:rPr>
      </w:pPr>
      <w:r w:rsidRPr="00522A51">
        <w:rPr>
          <w:b/>
          <w:i/>
          <w:iCs/>
          <w:sz w:val="28"/>
          <w:szCs w:val="28"/>
        </w:rPr>
        <w:t>IV. Obstruya el desarrollo normal de la votación, sin mediar causa justificada;</w:t>
      </w:r>
    </w:p>
    <w:p w14:paraId="52D1BD50" w14:textId="77777777" w:rsidR="00441D4E" w:rsidRPr="00522A51" w:rsidRDefault="00441D4E" w:rsidP="00441D4E">
      <w:pPr>
        <w:pStyle w:val="Estilo"/>
        <w:rPr>
          <w:b/>
          <w:i/>
          <w:iCs/>
          <w:sz w:val="28"/>
          <w:szCs w:val="28"/>
        </w:rPr>
      </w:pPr>
    </w:p>
    <w:p w14:paraId="535899E7" w14:textId="77777777" w:rsidR="00441D4E" w:rsidRPr="00522A51" w:rsidRDefault="00441D4E" w:rsidP="00441D4E">
      <w:pPr>
        <w:pStyle w:val="Estilo"/>
        <w:rPr>
          <w:b/>
          <w:i/>
          <w:iCs/>
          <w:sz w:val="28"/>
          <w:szCs w:val="28"/>
        </w:rPr>
      </w:pPr>
      <w:r w:rsidRPr="00522A51">
        <w:rPr>
          <w:b/>
          <w:i/>
          <w:iCs/>
          <w:sz w:val="28"/>
          <w:szCs w:val="28"/>
        </w:rPr>
        <w:t>V. En el ejercicio de sus funciones, ejerza presión sobre los electores y los induzca a votar por un candidato o partido determinado, en el interior de la casilla o en el lugar en que los propios electores se encuentren formados;</w:t>
      </w:r>
    </w:p>
    <w:p w14:paraId="091505B8" w14:textId="77777777" w:rsidR="00441D4E" w:rsidRPr="00522A51" w:rsidRDefault="00441D4E" w:rsidP="00441D4E">
      <w:pPr>
        <w:pStyle w:val="Estilo"/>
        <w:rPr>
          <w:b/>
          <w:i/>
          <w:iCs/>
          <w:sz w:val="28"/>
          <w:szCs w:val="28"/>
        </w:rPr>
      </w:pPr>
    </w:p>
    <w:p w14:paraId="06890C4F" w14:textId="77777777" w:rsidR="00441D4E" w:rsidRPr="00522A51" w:rsidRDefault="00441D4E" w:rsidP="00441D4E">
      <w:pPr>
        <w:pStyle w:val="Estilo"/>
        <w:rPr>
          <w:b/>
          <w:i/>
          <w:iCs/>
          <w:sz w:val="28"/>
          <w:szCs w:val="28"/>
        </w:rPr>
      </w:pPr>
      <w:r w:rsidRPr="00522A51">
        <w:rPr>
          <w:b/>
          <w:i/>
          <w:iCs/>
          <w:sz w:val="28"/>
          <w:szCs w:val="28"/>
        </w:rPr>
        <w:t>VI. Instale, abra o cierre dolosamente una urna o casilla fuera de los tiempos y formas previstos por la ley de la materia; la instale en lugar distinto al legalmente señalado, sin que exista causa justificada o impida su instalación;</w:t>
      </w:r>
    </w:p>
    <w:p w14:paraId="52A9E979" w14:textId="77777777" w:rsidR="00441D4E" w:rsidRPr="00522A51" w:rsidRDefault="00441D4E" w:rsidP="00441D4E">
      <w:pPr>
        <w:pStyle w:val="Estilo"/>
        <w:rPr>
          <w:b/>
          <w:i/>
          <w:iCs/>
          <w:sz w:val="28"/>
          <w:szCs w:val="28"/>
        </w:rPr>
      </w:pPr>
    </w:p>
    <w:p w14:paraId="5B6E9854" w14:textId="77777777" w:rsidR="00441D4E" w:rsidRPr="00522A51" w:rsidRDefault="00441D4E" w:rsidP="00441D4E">
      <w:pPr>
        <w:pStyle w:val="Estilo"/>
        <w:rPr>
          <w:b/>
          <w:i/>
          <w:iCs/>
          <w:sz w:val="28"/>
          <w:szCs w:val="28"/>
        </w:rPr>
      </w:pPr>
      <w:r w:rsidRPr="00522A51">
        <w:rPr>
          <w:b/>
          <w:i/>
          <w:iCs/>
          <w:sz w:val="28"/>
          <w:szCs w:val="28"/>
        </w:rPr>
        <w:t>VII. Expulse, sin causa justificada, de la casilla electoral al representante de un partido político debidamente acreditado o coarte los derechos que la Ley le concede;</w:t>
      </w:r>
    </w:p>
    <w:p w14:paraId="3CD6B265" w14:textId="77777777" w:rsidR="00441D4E" w:rsidRPr="00522A51" w:rsidRDefault="00441D4E" w:rsidP="00441D4E">
      <w:pPr>
        <w:pStyle w:val="Estilo"/>
        <w:rPr>
          <w:b/>
          <w:i/>
          <w:iCs/>
          <w:sz w:val="28"/>
          <w:szCs w:val="28"/>
        </w:rPr>
      </w:pPr>
    </w:p>
    <w:p w14:paraId="1386AB67" w14:textId="77777777" w:rsidR="00441D4E" w:rsidRPr="00522A51" w:rsidRDefault="00441D4E" w:rsidP="00441D4E">
      <w:pPr>
        <w:pStyle w:val="Estilo"/>
        <w:rPr>
          <w:b/>
          <w:i/>
          <w:iCs/>
          <w:sz w:val="28"/>
          <w:szCs w:val="28"/>
        </w:rPr>
      </w:pPr>
      <w:r w:rsidRPr="00522A51">
        <w:rPr>
          <w:b/>
          <w:i/>
          <w:iCs/>
          <w:sz w:val="28"/>
          <w:szCs w:val="28"/>
        </w:rPr>
        <w:t>VIII. Se abstenga de cumplir, sin causa justificada, sus obligaciones electorales en perjuicio del proceso;</w:t>
      </w:r>
    </w:p>
    <w:p w14:paraId="306A58AC" w14:textId="77777777" w:rsidR="00441D4E" w:rsidRPr="00522A51" w:rsidRDefault="00441D4E" w:rsidP="00441D4E">
      <w:pPr>
        <w:pStyle w:val="Estilo"/>
        <w:rPr>
          <w:b/>
          <w:i/>
          <w:iCs/>
          <w:sz w:val="28"/>
          <w:szCs w:val="28"/>
        </w:rPr>
      </w:pPr>
    </w:p>
    <w:p w14:paraId="7AD8988B" w14:textId="77777777" w:rsidR="00441D4E" w:rsidRPr="00522A51" w:rsidRDefault="00441D4E" w:rsidP="00441D4E">
      <w:pPr>
        <w:pStyle w:val="Estilo"/>
        <w:rPr>
          <w:b/>
          <w:i/>
          <w:iCs/>
          <w:sz w:val="28"/>
          <w:szCs w:val="28"/>
        </w:rPr>
      </w:pPr>
      <w:r w:rsidRPr="00522A51">
        <w:rPr>
          <w:b/>
          <w:i/>
          <w:iCs/>
          <w:sz w:val="28"/>
          <w:szCs w:val="28"/>
        </w:rPr>
        <w:t>IX. Conociendo la existencia de condiciones o actividades que atenten contra la libertad o el secreto del voto, no tome las medidas conducentes para que cesen, en el ámbito de su competencia;</w:t>
      </w:r>
    </w:p>
    <w:p w14:paraId="6261196F" w14:textId="77777777" w:rsidR="00441D4E" w:rsidRPr="00522A51" w:rsidRDefault="00441D4E" w:rsidP="00441D4E">
      <w:pPr>
        <w:pStyle w:val="Estilo"/>
        <w:rPr>
          <w:b/>
          <w:i/>
          <w:iCs/>
          <w:sz w:val="28"/>
          <w:szCs w:val="28"/>
        </w:rPr>
      </w:pPr>
    </w:p>
    <w:p w14:paraId="4219AACA" w14:textId="77777777" w:rsidR="00441D4E" w:rsidRPr="00522A51" w:rsidRDefault="00441D4E" w:rsidP="00441D4E">
      <w:pPr>
        <w:pStyle w:val="Estilo"/>
        <w:rPr>
          <w:b/>
          <w:i/>
          <w:iCs/>
          <w:sz w:val="28"/>
          <w:szCs w:val="28"/>
        </w:rPr>
      </w:pPr>
      <w:r w:rsidRPr="00522A51">
        <w:rPr>
          <w:b/>
          <w:i/>
          <w:iCs/>
          <w:sz w:val="28"/>
          <w:szCs w:val="28"/>
        </w:rPr>
        <w:t>X. Permita o tolere que un ciudadano emita su voto, a sabiendas de que no cumple con los requisitos de ley o que introduzca en las urnas ilícitamente una o más boletas electorales;</w:t>
      </w:r>
    </w:p>
    <w:p w14:paraId="6DB9DDB3" w14:textId="77777777" w:rsidR="00441D4E" w:rsidRPr="00522A51" w:rsidRDefault="00441D4E" w:rsidP="00441D4E">
      <w:pPr>
        <w:pStyle w:val="Estilo"/>
        <w:rPr>
          <w:b/>
          <w:i/>
          <w:iCs/>
          <w:sz w:val="28"/>
          <w:szCs w:val="28"/>
        </w:rPr>
      </w:pPr>
    </w:p>
    <w:p w14:paraId="0E7AFF76" w14:textId="77777777" w:rsidR="00441D4E" w:rsidRPr="00522A51" w:rsidRDefault="00441D4E" w:rsidP="00441D4E">
      <w:pPr>
        <w:pStyle w:val="Estilo"/>
        <w:rPr>
          <w:b/>
          <w:i/>
          <w:iCs/>
          <w:sz w:val="28"/>
          <w:szCs w:val="28"/>
        </w:rPr>
      </w:pPr>
      <w:r w:rsidRPr="00522A51">
        <w:rPr>
          <w:b/>
          <w:i/>
          <w:iCs/>
          <w:sz w:val="28"/>
          <w:szCs w:val="28"/>
        </w:rPr>
        <w:lastRenderedPageBreak/>
        <w:t>XI. Propague dolosamente noticias falsas en torno al desarrollo de la jornada electoral o respecto de sus resultados;</w:t>
      </w:r>
    </w:p>
    <w:p w14:paraId="1FA706D8" w14:textId="77777777" w:rsidR="00441D4E" w:rsidRPr="00522A51" w:rsidRDefault="00441D4E" w:rsidP="00441D4E">
      <w:pPr>
        <w:pStyle w:val="Estilo"/>
        <w:rPr>
          <w:b/>
          <w:i/>
          <w:iCs/>
          <w:sz w:val="28"/>
          <w:szCs w:val="28"/>
        </w:rPr>
      </w:pPr>
    </w:p>
    <w:p w14:paraId="65BE500D" w14:textId="77777777" w:rsidR="00441D4E" w:rsidRPr="00522A51" w:rsidRDefault="00441D4E" w:rsidP="00441D4E">
      <w:pPr>
        <w:pStyle w:val="Estilo"/>
        <w:rPr>
          <w:b/>
          <w:i/>
          <w:iCs/>
          <w:sz w:val="28"/>
          <w:szCs w:val="28"/>
        </w:rPr>
      </w:pPr>
      <w:r w:rsidRPr="00522A51">
        <w:rPr>
          <w:b/>
          <w:i/>
          <w:iCs/>
          <w:sz w:val="28"/>
          <w:szCs w:val="28"/>
        </w:rPr>
        <w:t>[…]</w:t>
      </w:r>
    </w:p>
    <w:p w14:paraId="5111FCC8" w14:textId="77777777" w:rsidR="00441D4E" w:rsidRPr="00522A51" w:rsidRDefault="00441D4E" w:rsidP="00441D4E">
      <w:pPr>
        <w:pStyle w:val="Estilo"/>
        <w:rPr>
          <w:b/>
          <w:i/>
          <w:iCs/>
          <w:sz w:val="28"/>
          <w:szCs w:val="28"/>
        </w:rPr>
      </w:pPr>
    </w:p>
    <w:p w14:paraId="3A1B5A60" w14:textId="77777777" w:rsidR="00441D4E" w:rsidRPr="00522A51" w:rsidRDefault="00441D4E" w:rsidP="00441D4E">
      <w:pPr>
        <w:pStyle w:val="Estilo"/>
        <w:rPr>
          <w:b/>
          <w:i/>
          <w:iCs/>
          <w:sz w:val="28"/>
          <w:szCs w:val="28"/>
        </w:rPr>
      </w:pPr>
      <w:r w:rsidRPr="00522A51">
        <w:rPr>
          <w:b/>
          <w:i/>
          <w:iCs/>
          <w:sz w:val="28"/>
          <w:szCs w:val="28"/>
        </w:rPr>
        <w:t>XIII. Retenga o no entregue, en los términos electorales correspondientes, los paquetes electorales;</w:t>
      </w:r>
    </w:p>
    <w:p w14:paraId="4666E6EC" w14:textId="77777777" w:rsidR="00441D4E" w:rsidRPr="00522A51" w:rsidRDefault="00441D4E" w:rsidP="00441D4E">
      <w:pPr>
        <w:pStyle w:val="Estilo"/>
        <w:rPr>
          <w:b/>
          <w:i/>
          <w:iCs/>
          <w:sz w:val="28"/>
          <w:szCs w:val="28"/>
        </w:rPr>
      </w:pPr>
    </w:p>
    <w:p w14:paraId="74B5C199" w14:textId="77777777" w:rsidR="00441D4E" w:rsidRPr="00522A51" w:rsidRDefault="00441D4E" w:rsidP="00441D4E">
      <w:pPr>
        <w:pStyle w:val="Estilo"/>
        <w:rPr>
          <w:b/>
          <w:i/>
          <w:iCs/>
          <w:sz w:val="28"/>
          <w:szCs w:val="28"/>
        </w:rPr>
      </w:pPr>
      <w:r w:rsidRPr="00522A51">
        <w:rPr>
          <w:b/>
          <w:i/>
          <w:iCs/>
          <w:sz w:val="28"/>
          <w:szCs w:val="28"/>
        </w:rPr>
        <w:t>XIV. Realice propaganda electoral o proselitismo mientras cumple sus funciones durante la jornada electoral;</w:t>
      </w:r>
    </w:p>
    <w:p w14:paraId="7BD110ED" w14:textId="77777777" w:rsidR="00441D4E" w:rsidRPr="00522A51" w:rsidRDefault="00441D4E" w:rsidP="00441D4E">
      <w:pPr>
        <w:pStyle w:val="Estilo"/>
        <w:rPr>
          <w:b/>
          <w:i/>
          <w:iCs/>
          <w:sz w:val="28"/>
          <w:szCs w:val="28"/>
        </w:rPr>
      </w:pPr>
    </w:p>
    <w:p w14:paraId="1E83482A" w14:textId="77777777" w:rsidR="00441D4E" w:rsidRPr="00522A51" w:rsidRDefault="00441D4E" w:rsidP="00441D4E">
      <w:pPr>
        <w:pStyle w:val="TEXTONORMAL"/>
        <w:ind w:firstLine="0"/>
        <w:rPr>
          <w:rFonts w:ascii="Arial" w:hAnsi="Arial" w:cs="Arial"/>
          <w:b/>
          <w:i/>
          <w:iCs/>
        </w:rPr>
      </w:pPr>
      <w:r w:rsidRPr="00522A51">
        <w:rPr>
          <w:rFonts w:ascii="Arial" w:hAnsi="Arial" w:cs="Arial"/>
          <w:b/>
          <w:i/>
          <w:iCs/>
        </w:rPr>
        <w:t>[…]”</w:t>
      </w:r>
    </w:p>
    <w:p w14:paraId="2D7434AC" w14:textId="77777777" w:rsidR="00441D4E" w:rsidRPr="00522A51" w:rsidRDefault="00441D4E" w:rsidP="00441D4E">
      <w:pPr>
        <w:pStyle w:val="TEXTONORMAL"/>
        <w:ind w:firstLine="0"/>
        <w:rPr>
          <w:rFonts w:ascii="Arial" w:hAnsi="Arial" w:cs="Arial"/>
          <w:b/>
          <w:i/>
          <w:iCs/>
        </w:rPr>
      </w:pPr>
    </w:p>
    <w:p w14:paraId="5E1573EA" w14:textId="77777777" w:rsidR="00441D4E" w:rsidRPr="00522A51" w:rsidRDefault="00441D4E" w:rsidP="00441D4E">
      <w:pPr>
        <w:pStyle w:val="Estilo"/>
        <w:rPr>
          <w:b/>
          <w:i/>
          <w:iCs/>
          <w:sz w:val="28"/>
          <w:szCs w:val="28"/>
        </w:rPr>
      </w:pPr>
      <w:r w:rsidRPr="00522A51">
        <w:rPr>
          <w:b/>
          <w:i/>
          <w:iCs/>
          <w:sz w:val="28"/>
          <w:szCs w:val="28"/>
        </w:rPr>
        <w:t>“ARTÍCULO 372. Comete el delito a que se refiere este Capítulo quien, siendo servidor público:</w:t>
      </w:r>
    </w:p>
    <w:p w14:paraId="780CB225" w14:textId="77777777" w:rsidR="00441D4E" w:rsidRPr="00522A51" w:rsidRDefault="00441D4E" w:rsidP="00441D4E">
      <w:pPr>
        <w:pStyle w:val="Estilo"/>
        <w:rPr>
          <w:b/>
          <w:i/>
          <w:iCs/>
          <w:sz w:val="28"/>
          <w:szCs w:val="28"/>
        </w:rPr>
      </w:pPr>
    </w:p>
    <w:p w14:paraId="1A1B22FD" w14:textId="77777777" w:rsidR="00441D4E" w:rsidRPr="00522A51" w:rsidRDefault="00441D4E" w:rsidP="00441D4E">
      <w:pPr>
        <w:pStyle w:val="Estilo"/>
        <w:rPr>
          <w:b/>
          <w:i/>
          <w:iCs/>
          <w:sz w:val="28"/>
          <w:szCs w:val="28"/>
        </w:rPr>
      </w:pPr>
      <w:r w:rsidRPr="00522A51">
        <w:rPr>
          <w:b/>
          <w:i/>
          <w:iCs/>
          <w:sz w:val="28"/>
          <w:szCs w:val="28"/>
        </w:rPr>
        <w:t>I. Obligue a sus subordinados a emitir sus votos en favor de determinado partido o candidato;</w:t>
      </w:r>
    </w:p>
    <w:p w14:paraId="1E1A0CF8" w14:textId="77777777" w:rsidR="00441D4E" w:rsidRPr="00522A51" w:rsidRDefault="00441D4E" w:rsidP="00441D4E">
      <w:pPr>
        <w:pStyle w:val="Estilo"/>
        <w:rPr>
          <w:b/>
          <w:i/>
          <w:iCs/>
          <w:sz w:val="28"/>
          <w:szCs w:val="28"/>
        </w:rPr>
      </w:pPr>
    </w:p>
    <w:p w14:paraId="68703D64" w14:textId="77777777" w:rsidR="00441D4E" w:rsidRPr="00522A51" w:rsidRDefault="00441D4E" w:rsidP="00441D4E">
      <w:pPr>
        <w:pStyle w:val="TEXTONORMAL"/>
        <w:ind w:firstLine="0"/>
        <w:rPr>
          <w:rFonts w:ascii="Arial" w:hAnsi="Arial" w:cs="Arial"/>
          <w:b/>
          <w:i/>
          <w:iCs/>
        </w:rPr>
      </w:pPr>
      <w:r w:rsidRPr="00522A51">
        <w:rPr>
          <w:rFonts w:ascii="Arial" w:hAnsi="Arial" w:cs="Arial"/>
          <w:b/>
          <w:i/>
          <w:iCs/>
        </w:rPr>
        <w:t>[…]”</w:t>
      </w:r>
    </w:p>
    <w:p w14:paraId="34F0011E" w14:textId="77777777" w:rsidR="00441D4E" w:rsidRPr="00522A51" w:rsidRDefault="00441D4E" w:rsidP="00441D4E">
      <w:pPr>
        <w:pStyle w:val="Estilo"/>
        <w:rPr>
          <w:b/>
          <w:i/>
          <w:iCs/>
          <w:sz w:val="28"/>
          <w:szCs w:val="28"/>
        </w:rPr>
      </w:pPr>
    </w:p>
    <w:p w14:paraId="7667A2ED" w14:textId="77777777" w:rsidR="00441D4E" w:rsidRPr="00522A51" w:rsidRDefault="00441D4E" w:rsidP="00441D4E">
      <w:pPr>
        <w:pStyle w:val="TEXTONORMAL"/>
        <w:spacing w:line="360" w:lineRule="auto"/>
        <w:ind w:firstLine="851"/>
        <w:jc w:val="both"/>
        <w:rPr>
          <w:rFonts w:ascii="Arial" w:hAnsi="Arial" w:cs="Arial"/>
        </w:rPr>
      </w:pPr>
      <w:r w:rsidRPr="00522A51">
        <w:rPr>
          <w:rFonts w:ascii="Arial" w:hAnsi="Arial" w:cs="Arial"/>
          <w:bCs/>
        </w:rPr>
        <w:t xml:space="preserve">Sin que de lo anterior se advierta que las normas referidas se refieran exclusivamente al ámbito de atribuciones de las entidades federativas en materia de delitos electorales, en el caso, la prevención, </w:t>
      </w:r>
      <w:r w:rsidRPr="00522A51">
        <w:rPr>
          <w:rFonts w:ascii="Arial" w:hAnsi="Arial" w:cs="Arial"/>
        </w:rPr>
        <w:t>investigación y procedimiento de los delitos.</w:t>
      </w:r>
    </w:p>
    <w:p w14:paraId="00E265CC" w14:textId="77777777" w:rsidR="00441D4E" w:rsidRPr="00522A51" w:rsidRDefault="00441D4E" w:rsidP="00441D4E">
      <w:pPr>
        <w:pStyle w:val="TEXTONORMAL"/>
        <w:spacing w:line="360" w:lineRule="auto"/>
        <w:ind w:firstLine="851"/>
        <w:jc w:val="both"/>
        <w:rPr>
          <w:rFonts w:ascii="Arial" w:hAnsi="Arial" w:cs="Arial"/>
          <w:bCs/>
        </w:rPr>
      </w:pPr>
    </w:p>
    <w:p w14:paraId="0867F4CA" w14:textId="77777777" w:rsidR="00441D4E" w:rsidRPr="00522A51" w:rsidRDefault="00441D4E" w:rsidP="00441D4E">
      <w:pPr>
        <w:pStyle w:val="TEXTONORMAL"/>
        <w:spacing w:line="360" w:lineRule="auto"/>
        <w:ind w:firstLine="851"/>
        <w:jc w:val="both"/>
        <w:rPr>
          <w:rFonts w:ascii="Arial" w:hAnsi="Arial" w:cs="Arial"/>
          <w:bCs/>
        </w:rPr>
      </w:pPr>
      <w:r w:rsidRPr="00522A51">
        <w:rPr>
          <w:rFonts w:ascii="Arial" w:hAnsi="Arial" w:cs="Arial"/>
          <w:bCs/>
        </w:rPr>
        <w:t xml:space="preserve">Por tanto, </w:t>
      </w:r>
      <w:bookmarkStart w:id="14" w:name="_Hlk64626687"/>
      <w:r w:rsidRPr="00522A51">
        <w:rPr>
          <w:rFonts w:ascii="Arial" w:hAnsi="Arial" w:cs="Arial"/>
          <w:bCs/>
        </w:rPr>
        <w:t>en los artículos transcritos se advierte el mismo vicio por los que este Tribunal Pleno invalidó los expresamente los reclamados por la parte actora.</w:t>
      </w:r>
    </w:p>
    <w:p w14:paraId="1726AD46" w14:textId="77777777" w:rsidR="00441D4E" w:rsidRPr="00522A51" w:rsidRDefault="00441D4E" w:rsidP="00441D4E">
      <w:pPr>
        <w:pStyle w:val="TEXTONORMAL"/>
        <w:spacing w:line="360" w:lineRule="auto"/>
        <w:ind w:firstLine="851"/>
        <w:jc w:val="both"/>
        <w:rPr>
          <w:rFonts w:ascii="Arial" w:hAnsi="Arial" w:cs="Arial"/>
          <w:bCs/>
        </w:rPr>
      </w:pPr>
    </w:p>
    <w:p w14:paraId="41D204C6" w14:textId="77777777" w:rsidR="00441D4E" w:rsidRPr="00522A51" w:rsidRDefault="00441D4E" w:rsidP="00441D4E">
      <w:pPr>
        <w:pStyle w:val="TEXTONORMAL"/>
        <w:spacing w:line="360" w:lineRule="auto"/>
        <w:ind w:firstLine="851"/>
        <w:jc w:val="both"/>
        <w:rPr>
          <w:rFonts w:ascii="Arial" w:hAnsi="Arial" w:cs="Arial"/>
          <w:bCs/>
        </w:rPr>
      </w:pPr>
      <w:r w:rsidRPr="00522A51">
        <w:rPr>
          <w:rFonts w:ascii="Arial" w:hAnsi="Arial" w:cs="Arial"/>
          <w:bCs/>
        </w:rPr>
        <w:t>Lo anterior, porque desde la reforma constitucional al artículo 73, fracción XXI, inciso a), de diez de febrero de dos mil catorce, ya se establecía la facultad del Congreso de la Unión de expedir las leyes generales en materia de delitos electorales.</w:t>
      </w:r>
    </w:p>
    <w:p w14:paraId="310DF3D0" w14:textId="77777777" w:rsidR="00441D4E" w:rsidRPr="00522A51" w:rsidRDefault="00441D4E" w:rsidP="00441D4E">
      <w:pPr>
        <w:pStyle w:val="TEXTONORMAL"/>
        <w:spacing w:line="360" w:lineRule="auto"/>
        <w:ind w:firstLine="851"/>
        <w:jc w:val="both"/>
        <w:rPr>
          <w:rFonts w:ascii="Arial" w:hAnsi="Arial" w:cs="Arial"/>
          <w:bCs/>
        </w:rPr>
      </w:pPr>
    </w:p>
    <w:p w14:paraId="7F4F467B" w14:textId="77777777" w:rsidR="00441D4E" w:rsidRPr="00522A51" w:rsidRDefault="00441D4E" w:rsidP="00441D4E">
      <w:pPr>
        <w:pStyle w:val="TEXTONORMAL"/>
        <w:spacing w:line="360" w:lineRule="auto"/>
        <w:ind w:firstLine="851"/>
        <w:jc w:val="both"/>
        <w:rPr>
          <w:rFonts w:ascii="Arial" w:hAnsi="Arial" w:cs="Arial"/>
          <w:bCs/>
        </w:rPr>
      </w:pPr>
      <w:r w:rsidRPr="00522A51">
        <w:rPr>
          <w:rFonts w:ascii="Arial" w:hAnsi="Arial" w:cs="Arial"/>
          <w:bCs/>
        </w:rPr>
        <w:t>Ahora bien, el Código Penal del Estado de San Luis Potosí fue publicado con posterioridad a esa reforma constitucional en la Edición Extraordinaria del Periódico Oficial del Estado, el veintinueve de septiembre de dos mil catorce, entrando en vigor por disposición expresa de su artículo primero transitorio el treinta siguiente.</w:t>
      </w:r>
    </w:p>
    <w:p w14:paraId="1F4FC74F" w14:textId="77777777" w:rsidR="00441D4E" w:rsidRPr="00522A51" w:rsidRDefault="00441D4E" w:rsidP="00441D4E">
      <w:pPr>
        <w:pStyle w:val="TEXTONORMAL"/>
        <w:spacing w:line="360" w:lineRule="auto"/>
        <w:ind w:firstLine="851"/>
        <w:jc w:val="both"/>
        <w:rPr>
          <w:rFonts w:ascii="Arial" w:hAnsi="Arial" w:cs="Arial"/>
          <w:bCs/>
        </w:rPr>
      </w:pPr>
    </w:p>
    <w:p w14:paraId="529DE775" w14:textId="71F02E57" w:rsidR="00441D4E" w:rsidRPr="00A4314E" w:rsidRDefault="00441D4E" w:rsidP="00441D4E">
      <w:pPr>
        <w:pStyle w:val="TEXTONORMAL"/>
        <w:spacing w:line="360" w:lineRule="auto"/>
        <w:ind w:firstLine="851"/>
        <w:jc w:val="both"/>
        <w:rPr>
          <w:rFonts w:ascii="Arial" w:hAnsi="Arial" w:cs="Arial"/>
          <w:bCs/>
          <w:highlight w:val="yellow"/>
        </w:rPr>
      </w:pPr>
      <w:r w:rsidRPr="00A4314E">
        <w:rPr>
          <w:rFonts w:ascii="Arial" w:hAnsi="Arial" w:cs="Arial"/>
          <w:bCs/>
          <w:highlight w:val="yellow"/>
        </w:rPr>
        <w:t xml:space="preserve">Por tanto, los artículos especificados en este apartado de extensión de efectos invalidantes, </w:t>
      </w:r>
      <w:r w:rsidR="0080394C" w:rsidRPr="00A4314E">
        <w:rPr>
          <w:rFonts w:ascii="Arial" w:hAnsi="Arial" w:cs="Arial"/>
          <w:bCs/>
          <w:highlight w:val="yellow"/>
        </w:rPr>
        <w:t>presentan el mismo vicio</w:t>
      </w:r>
      <w:r w:rsidRPr="00A4314E">
        <w:rPr>
          <w:rFonts w:ascii="Arial" w:hAnsi="Arial" w:cs="Arial"/>
          <w:bCs/>
          <w:highlight w:val="yellow"/>
        </w:rPr>
        <w:t xml:space="preserve"> de inconstitucionalidad que los expresamente reclamados, en el caso, se emitieron por el Congreso local, sin tener las facultades para ello, ya que en materia de delitos electorales la competencia para establecer </w:t>
      </w:r>
      <w:r w:rsidRPr="00A4314E">
        <w:rPr>
          <w:rFonts w:ascii="Arial" w:hAnsi="Arial" w:cs="Arial"/>
          <w:bCs/>
          <w:highlight w:val="yellow"/>
          <w:lang w:val="es-ES"/>
        </w:rPr>
        <w:t xml:space="preserve">los elementos </w:t>
      </w:r>
      <w:r w:rsidRPr="00A4314E">
        <w:rPr>
          <w:rFonts w:ascii="Arial" w:hAnsi="Arial" w:cs="Arial"/>
          <w:highlight w:val="yellow"/>
        </w:rPr>
        <w:t>de los tipos penales relativos a diversos delitos electorales; o bien, la sanción correspondiente a las conductas antijurídicas es privativa del Congreso de la Unión.</w:t>
      </w:r>
      <w:bookmarkEnd w:id="14"/>
    </w:p>
    <w:p w14:paraId="0EC55178" w14:textId="77777777" w:rsidR="00441D4E" w:rsidRPr="00A4314E" w:rsidRDefault="00441D4E" w:rsidP="00441D4E">
      <w:pPr>
        <w:pStyle w:val="TEXTONORMAL"/>
        <w:spacing w:line="360" w:lineRule="auto"/>
        <w:ind w:firstLine="851"/>
        <w:jc w:val="both"/>
        <w:rPr>
          <w:rFonts w:ascii="Arial" w:hAnsi="Arial" w:cs="Arial"/>
          <w:bCs/>
          <w:highlight w:val="yellow"/>
        </w:rPr>
      </w:pPr>
    </w:p>
    <w:p w14:paraId="42D31387" w14:textId="77777777" w:rsidR="00441D4E" w:rsidRPr="00A4314E" w:rsidRDefault="00441D4E" w:rsidP="00441D4E">
      <w:pPr>
        <w:pStyle w:val="Prrafodelista"/>
        <w:spacing w:line="360" w:lineRule="auto"/>
        <w:ind w:left="0" w:firstLine="851"/>
        <w:jc w:val="both"/>
        <w:rPr>
          <w:rFonts w:ascii="Arial" w:hAnsi="Arial" w:cs="Arial"/>
          <w:sz w:val="28"/>
          <w:szCs w:val="28"/>
          <w:highlight w:val="yellow"/>
          <w:lang w:val="es-ES"/>
        </w:rPr>
      </w:pPr>
      <w:r w:rsidRPr="00A4314E">
        <w:rPr>
          <w:rFonts w:ascii="Arial" w:hAnsi="Arial" w:cs="Arial"/>
          <w:sz w:val="28"/>
          <w:szCs w:val="28"/>
          <w:highlight w:val="yellow"/>
          <w:lang w:val="es-ES"/>
        </w:rPr>
        <w:t>En consecuencia, dada la vinculación de los artículos referidos con los que fueron declarados inválidos por esta Suprema Corte en el considerando quinto, lo procedente es que este Pleno haga extensivos los efectos invalidantes de estos últimos a los primeros.</w:t>
      </w:r>
    </w:p>
    <w:p w14:paraId="36A0FEF4" w14:textId="77777777" w:rsidR="00441D4E" w:rsidRPr="00A4314E" w:rsidRDefault="00441D4E" w:rsidP="00441D4E">
      <w:pPr>
        <w:pStyle w:val="Prrafodelista"/>
        <w:spacing w:line="360" w:lineRule="auto"/>
        <w:ind w:left="0" w:firstLine="851"/>
        <w:jc w:val="both"/>
        <w:rPr>
          <w:rFonts w:ascii="Arial" w:hAnsi="Arial" w:cs="Arial"/>
          <w:sz w:val="28"/>
          <w:szCs w:val="28"/>
          <w:highlight w:val="yellow"/>
          <w:lang w:val="es-ES"/>
        </w:rPr>
      </w:pPr>
    </w:p>
    <w:p w14:paraId="5961B978" w14:textId="06FEBF2E" w:rsidR="00441D4E" w:rsidRPr="00A4314E" w:rsidRDefault="00441D4E" w:rsidP="00441D4E">
      <w:pPr>
        <w:spacing w:line="360" w:lineRule="auto"/>
        <w:ind w:firstLine="851"/>
        <w:jc w:val="both"/>
        <w:rPr>
          <w:rFonts w:ascii="Arial" w:hAnsi="Arial" w:cs="Arial"/>
          <w:sz w:val="28"/>
          <w:szCs w:val="28"/>
          <w:highlight w:val="yellow"/>
        </w:rPr>
      </w:pPr>
      <w:r w:rsidRPr="00A4314E">
        <w:rPr>
          <w:rFonts w:ascii="Arial" w:hAnsi="Arial" w:cs="Arial"/>
          <w:sz w:val="28"/>
          <w:szCs w:val="28"/>
          <w:highlight w:val="yellow"/>
        </w:rPr>
        <w:t>Los procesos penales iniciados con fundamento en las normas declaradas inválidas</w:t>
      </w:r>
      <w:r w:rsidR="003C5679" w:rsidRPr="00A4314E">
        <w:rPr>
          <w:rFonts w:ascii="Arial" w:hAnsi="Arial" w:cs="Arial"/>
          <w:sz w:val="28"/>
          <w:szCs w:val="28"/>
          <w:highlight w:val="yellow"/>
        </w:rPr>
        <w:t>,</w:t>
      </w:r>
      <w:r w:rsidRPr="00A4314E">
        <w:rPr>
          <w:rFonts w:ascii="Arial" w:hAnsi="Arial" w:cs="Arial"/>
          <w:sz w:val="28"/>
          <w:szCs w:val="28"/>
          <w:highlight w:val="yellow"/>
        </w:rPr>
        <w:t xml:space="preserve"> al encontrarse viciados de origen, deberán, previa reposición del procedimiento, aplicar el tipo penal previsto en la Ley General en Materia de Delitos Electorales,</w:t>
      </w:r>
      <w:r w:rsidR="003C5679" w:rsidRPr="00A4314E">
        <w:rPr>
          <w:rFonts w:ascii="Arial" w:hAnsi="Arial" w:cs="Arial"/>
          <w:sz w:val="28"/>
          <w:szCs w:val="28"/>
          <w:highlight w:val="yellow"/>
        </w:rPr>
        <w:t xml:space="preserve"> vigente al momento de la comisión de los hechos delictivos,</w:t>
      </w:r>
      <w:r w:rsidRPr="00A4314E">
        <w:rPr>
          <w:rFonts w:ascii="Arial" w:hAnsi="Arial" w:cs="Arial"/>
          <w:sz w:val="28"/>
          <w:szCs w:val="28"/>
          <w:highlight w:val="yellow"/>
        </w:rPr>
        <w:t xml:space="preserve"> sin que ello vulnere el principio non bis in ídem.</w:t>
      </w:r>
    </w:p>
    <w:p w14:paraId="151520D7" w14:textId="77777777" w:rsidR="00441D4E" w:rsidRPr="00A4314E" w:rsidRDefault="00441D4E" w:rsidP="00441D4E">
      <w:pPr>
        <w:spacing w:line="360" w:lineRule="auto"/>
        <w:ind w:firstLine="851"/>
        <w:jc w:val="both"/>
        <w:rPr>
          <w:rFonts w:ascii="Arial" w:hAnsi="Arial" w:cs="Arial"/>
          <w:sz w:val="28"/>
          <w:szCs w:val="28"/>
          <w:highlight w:val="yellow"/>
        </w:rPr>
      </w:pPr>
    </w:p>
    <w:p w14:paraId="66998F53" w14:textId="77777777" w:rsidR="00441D4E" w:rsidRPr="00A4314E" w:rsidRDefault="00441D4E" w:rsidP="00441D4E">
      <w:pPr>
        <w:spacing w:line="360" w:lineRule="auto"/>
        <w:ind w:firstLine="851"/>
        <w:jc w:val="both"/>
        <w:rPr>
          <w:rFonts w:ascii="Arial" w:hAnsi="Arial" w:cs="Arial"/>
          <w:sz w:val="28"/>
          <w:szCs w:val="28"/>
          <w:highlight w:val="yellow"/>
        </w:rPr>
      </w:pPr>
      <w:r w:rsidRPr="00A4314E">
        <w:rPr>
          <w:rFonts w:ascii="Arial" w:hAnsi="Arial" w:cs="Arial"/>
          <w:sz w:val="28"/>
          <w:szCs w:val="28"/>
          <w:highlight w:val="yellow"/>
        </w:rPr>
        <w:t>Las declaratorias de invalidez surtirán sus efectos a partir de la notificación de los puntos resolutivos de esta sentencia al Congreso del Estado de San Luis Potosí, sin perjuicio de que se apliquen los principios en materia penal, de conformidad con los artículos 105 constitucional y 45 de la Ley Reglamentaria de las Fracciones I y II del Artículo 105 de la Constitución Política de los Estados Unidos Mexicanos.</w:t>
      </w:r>
    </w:p>
    <w:p w14:paraId="2C1C5E56" w14:textId="77777777" w:rsidR="00441D4E" w:rsidRPr="00A4314E" w:rsidRDefault="00441D4E" w:rsidP="00441D4E">
      <w:pPr>
        <w:spacing w:line="360" w:lineRule="auto"/>
        <w:ind w:firstLine="851"/>
        <w:jc w:val="both"/>
        <w:rPr>
          <w:rFonts w:ascii="Arial" w:hAnsi="Arial" w:cs="Arial"/>
          <w:sz w:val="28"/>
          <w:szCs w:val="28"/>
          <w:highlight w:val="yellow"/>
        </w:rPr>
      </w:pPr>
      <w:bookmarkStart w:id="15" w:name="_GoBack"/>
      <w:bookmarkEnd w:id="15"/>
    </w:p>
    <w:p w14:paraId="575BD465" w14:textId="50881AF9" w:rsidR="00441D4E" w:rsidRPr="00A4314E" w:rsidRDefault="00441D4E" w:rsidP="00441D4E">
      <w:pPr>
        <w:spacing w:line="360" w:lineRule="auto"/>
        <w:ind w:firstLine="851"/>
        <w:jc w:val="both"/>
        <w:rPr>
          <w:rFonts w:ascii="Arial" w:hAnsi="Arial" w:cs="Arial"/>
          <w:sz w:val="28"/>
          <w:szCs w:val="28"/>
          <w:highlight w:val="yellow"/>
        </w:rPr>
      </w:pPr>
      <w:r w:rsidRPr="00A4314E">
        <w:rPr>
          <w:rFonts w:ascii="Arial" w:hAnsi="Arial" w:cs="Arial"/>
          <w:sz w:val="28"/>
          <w:szCs w:val="28"/>
          <w:highlight w:val="yellow"/>
        </w:rPr>
        <w:t xml:space="preserve">La invalidez </w:t>
      </w:r>
      <w:r w:rsidR="003C5679" w:rsidRPr="00A4314E">
        <w:rPr>
          <w:rFonts w:ascii="Arial" w:hAnsi="Arial" w:cs="Arial"/>
          <w:sz w:val="28"/>
          <w:szCs w:val="28"/>
          <w:highlight w:val="yellow"/>
        </w:rPr>
        <w:t xml:space="preserve">decreta </w:t>
      </w:r>
      <w:r w:rsidRPr="00A4314E">
        <w:rPr>
          <w:rFonts w:ascii="Arial" w:hAnsi="Arial" w:cs="Arial"/>
          <w:sz w:val="28"/>
          <w:szCs w:val="28"/>
          <w:highlight w:val="yellow"/>
        </w:rPr>
        <w:t xml:space="preserve">tendrá efectos retroactivos al veinticinco de octubre de dos mil veinte, por cuanto hace a los preceptos reclamados y al treinta de septiembre de dos mil catorce en lo que atañe a los </w:t>
      </w:r>
      <w:r w:rsidRPr="00A4314E">
        <w:rPr>
          <w:rFonts w:ascii="Arial" w:hAnsi="Arial" w:cs="Arial"/>
          <w:sz w:val="28"/>
          <w:szCs w:val="28"/>
          <w:highlight w:val="yellow"/>
        </w:rPr>
        <w:lastRenderedPageBreak/>
        <w:t>diversos respecto de los cuales se hace extensiva su invalidez, fechas en la que entraron en vigor las disposiciones referidas.</w:t>
      </w:r>
    </w:p>
    <w:p w14:paraId="78F007A5" w14:textId="77777777" w:rsidR="00441D4E" w:rsidRPr="00A4314E" w:rsidRDefault="00441D4E" w:rsidP="00441D4E">
      <w:pPr>
        <w:spacing w:line="360" w:lineRule="auto"/>
        <w:ind w:firstLine="851"/>
        <w:jc w:val="both"/>
        <w:rPr>
          <w:rFonts w:ascii="Arial" w:hAnsi="Arial" w:cs="Arial"/>
          <w:sz w:val="28"/>
          <w:szCs w:val="28"/>
          <w:highlight w:val="yellow"/>
        </w:rPr>
      </w:pPr>
    </w:p>
    <w:p w14:paraId="2B6246CB" w14:textId="77777777" w:rsidR="00441D4E" w:rsidRPr="00522A51" w:rsidRDefault="00441D4E" w:rsidP="00441D4E">
      <w:pPr>
        <w:spacing w:line="360" w:lineRule="auto"/>
        <w:ind w:firstLine="851"/>
        <w:jc w:val="both"/>
        <w:rPr>
          <w:rFonts w:ascii="Arial" w:hAnsi="Arial" w:cs="Arial"/>
          <w:sz w:val="28"/>
          <w:szCs w:val="28"/>
        </w:rPr>
      </w:pPr>
      <w:r w:rsidRPr="00A4314E">
        <w:rPr>
          <w:rFonts w:ascii="Arial" w:hAnsi="Arial" w:cs="Arial"/>
          <w:sz w:val="28"/>
          <w:szCs w:val="28"/>
          <w:highlight w:val="yellow"/>
        </w:rPr>
        <w:t>Para el eficaz cumplimiento de esta sentencia también deberá notificarse al Titular del Poder Ejecutivo, la Fiscalía General y al Supremo Tribunal de Justicia del Poder Judicial del Estado de San Luis Potosí; a los Tribunales Colegiado en Materia Penal y Unitario del Noveno Circuito, al Centro de Justicia Penal Federal y a los Juzgados de Distrito en el Estado de San Luis Potosí, con residencia en San Luis Potosí y Ciudad Valles.</w:t>
      </w:r>
    </w:p>
    <w:p w14:paraId="7442AB57" w14:textId="77777777" w:rsidR="00441D4E" w:rsidRPr="00522A51" w:rsidRDefault="00441D4E" w:rsidP="00441D4E">
      <w:pPr>
        <w:spacing w:line="360" w:lineRule="auto"/>
        <w:ind w:firstLine="851"/>
        <w:jc w:val="both"/>
        <w:rPr>
          <w:rFonts w:ascii="Arial" w:hAnsi="Arial" w:cs="Arial"/>
          <w:sz w:val="28"/>
          <w:szCs w:val="28"/>
        </w:rPr>
      </w:pPr>
    </w:p>
    <w:p w14:paraId="3CB42164" w14:textId="77777777" w:rsidR="00441D4E" w:rsidRPr="00522A51" w:rsidRDefault="00441D4E" w:rsidP="00441D4E">
      <w:pPr>
        <w:spacing w:line="360" w:lineRule="auto"/>
        <w:ind w:firstLine="851"/>
        <w:jc w:val="both"/>
        <w:rPr>
          <w:rFonts w:ascii="Arial" w:hAnsi="Arial" w:cs="Arial"/>
          <w:sz w:val="28"/>
          <w:szCs w:val="28"/>
        </w:rPr>
      </w:pPr>
      <w:r w:rsidRPr="00522A51">
        <w:rPr>
          <w:rFonts w:ascii="Arial" w:hAnsi="Arial" w:cs="Arial"/>
          <w:sz w:val="28"/>
          <w:szCs w:val="28"/>
        </w:rPr>
        <w:t>Por lo expuesto y fundado, se resuelve:</w:t>
      </w:r>
    </w:p>
    <w:p w14:paraId="6571CBAC" w14:textId="77777777" w:rsidR="00441D4E" w:rsidRPr="00522A51" w:rsidRDefault="00441D4E" w:rsidP="00441D4E">
      <w:pPr>
        <w:spacing w:line="360" w:lineRule="auto"/>
        <w:ind w:firstLine="851"/>
        <w:jc w:val="both"/>
        <w:rPr>
          <w:rFonts w:ascii="Arial" w:hAnsi="Arial" w:cs="Arial"/>
          <w:sz w:val="28"/>
          <w:szCs w:val="28"/>
        </w:rPr>
      </w:pPr>
    </w:p>
    <w:p w14:paraId="599F7739" w14:textId="77777777" w:rsidR="00441D4E" w:rsidRPr="00522A51" w:rsidRDefault="00441D4E" w:rsidP="00441D4E">
      <w:pPr>
        <w:spacing w:line="360" w:lineRule="auto"/>
        <w:ind w:firstLine="851"/>
        <w:jc w:val="both"/>
        <w:rPr>
          <w:rFonts w:ascii="Arial" w:hAnsi="Arial" w:cs="Arial"/>
          <w:b/>
          <w:bCs/>
          <w:sz w:val="28"/>
          <w:szCs w:val="28"/>
        </w:rPr>
      </w:pPr>
      <w:bookmarkStart w:id="16" w:name="_Hlk64227101"/>
      <w:r w:rsidRPr="00522A51">
        <w:rPr>
          <w:rFonts w:ascii="Arial" w:hAnsi="Arial" w:cs="Arial"/>
          <w:b/>
          <w:bCs/>
          <w:sz w:val="28"/>
          <w:szCs w:val="28"/>
        </w:rPr>
        <w:t xml:space="preserve">PRIMERO. </w:t>
      </w:r>
      <w:r w:rsidRPr="00522A51">
        <w:rPr>
          <w:rFonts w:ascii="Arial" w:hAnsi="Arial" w:cs="Arial"/>
          <w:sz w:val="28"/>
          <w:szCs w:val="28"/>
        </w:rPr>
        <w:t>Es procedente y fundada la presente acción de inconstitucionalidad.</w:t>
      </w:r>
    </w:p>
    <w:p w14:paraId="55ADBB91" w14:textId="77777777" w:rsidR="00441D4E" w:rsidRPr="00522A51" w:rsidRDefault="00441D4E" w:rsidP="00441D4E">
      <w:pPr>
        <w:spacing w:line="360" w:lineRule="auto"/>
        <w:ind w:firstLine="851"/>
        <w:jc w:val="both"/>
        <w:rPr>
          <w:rFonts w:ascii="Arial" w:hAnsi="Arial" w:cs="Arial"/>
          <w:b/>
          <w:bCs/>
          <w:sz w:val="28"/>
          <w:szCs w:val="28"/>
        </w:rPr>
      </w:pPr>
    </w:p>
    <w:p w14:paraId="05019F2B" w14:textId="25311F75" w:rsidR="00441D4E" w:rsidRPr="00522A51" w:rsidRDefault="00441D4E" w:rsidP="00441D4E">
      <w:pPr>
        <w:spacing w:line="360" w:lineRule="auto"/>
        <w:ind w:firstLine="851"/>
        <w:jc w:val="both"/>
        <w:rPr>
          <w:rFonts w:ascii="Arial" w:hAnsi="Arial" w:cs="Arial"/>
          <w:sz w:val="28"/>
          <w:szCs w:val="28"/>
        </w:rPr>
      </w:pPr>
      <w:r w:rsidRPr="00522A51">
        <w:rPr>
          <w:rFonts w:ascii="Arial" w:hAnsi="Arial" w:cs="Arial"/>
          <w:b/>
          <w:bCs/>
          <w:sz w:val="28"/>
          <w:szCs w:val="28"/>
        </w:rPr>
        <w:t xml:space="preserve">SEGUNDO. </w:t>
      </w:r>
      <w:r w:rsidRPr="00522A51">
        <w:rPr>
          <w:rFonts w:ascii="Arial" w:hAnsi="Arial" w:cs="Arial"/>
          <w:sz w:val="28"/>
          <w:szCs w:val="28"/>
        </w:rPr>
        <w:t>S</w:t>
      </w:r>
      <w:proofErr w:type="spellStart"/>
      <w:r w:rsidRPr="00522A51">
        <w:rPr>
          <w:rFonts w:ascii="Arial" w:hAnsi="Arial" w:cs="Arial"/>
          <w:sz w:val="28"/>
          <w:szCs w:val="28"/>
          <w:lang w:val="es-ES_tradnl"/>
        </w:rPr>
        <w:t>e</w:t>
      </w:r>
      <w:proofErr w:type="spellEnd"/>
      <w:r w:rsidRPr="00522A51">
        <w:rPr>
          <w:rFonts w:ascii="Arial" w:hAnsi="Arial" w:cs="Arial"/>
          <w:sz w:val="28"/>
          <w:szCs w:val="28"/>
          <w:lang w:val="es-ES_tradnl"/>
        </w:rPr>
        <w:t xml:space="preserve"> declara la invalidez de los artículos </w:t>
      </w:r>
      <w:r w:rsidRPr="00522A51">
        <w:rPr>
          <w:rFonts w:ascii="Arial" w:hAnsi="Arial" w:cs="Arial"/>
          <w:sz w:val="28"/>
          <w:szCs w:val="28"/>
          <w:lang w:val="es-ES"/>
        </w:rPr>
        <w:t>365, 366,</w:t>
      </w:r>
      <w:r w:rsidR="00E03CCC" w:rsidRPr="00522A51">
        <w:rPr>
          <w:rFonts w:ascii="Arial" w:hAnsi="Arial" w:cs="Arial"/>
          <w:sz w:val="28"/>
          <w:szCs w:val="28"/>
          <w:lang w:val="es-ES"/>
        </w:rPr>
        <w:t xml:space="preserve"> </w:t>
      </w:r>
      <w:r w:rsidRPr="00522A51">
        <w:rPr>
          <w:rFonts w:ascii="Arial" w:hAnsi="Arial" w:cs="Arial"/>
          <w:sz w:val="28"/>
          <w:szCs w:val="28"/>
          <w:lang w:val="es-ES"/>
        </w:rPr>
        <w:t>fracciones de la I a la X, y párrafo último, 367, 369, párrafo último, 370, 371, párrafos primero, fracciones XII y de la XV a la XIX y último; 372, párrafos primero, fracciones de la II a la VII, y último, 374, 375 y 376, del Código Penal del Estado de San Luis Potosí, reformados, adicionados y derogado, respectivamente, mediante el Decreto 0784, publicado en el Periódico Oficial de dicha entidad federativa el veinticuatro de octubre de dos mil veinte,</w:t>
      </w:r>
      <w:r w:rsidRPr="00522A51">
        <w:rPr>
          <w:rFonts w:ascii="Arial" w:hAnsi="Arial" w:cs="Arial"/>
          <w:bCs/>
          <w:sz w:val="28"/>
          <w:szCs w:val="28"/>
          <w:lang w:val="es-ES"/>
        </w:rPr>
        <w:t xml:space="preserve"> en los términos del considerando quinto de esta decisión </w:t>
      </w:r>
      <w:r w:rsidRPr="00522A51">
        <w:rPr>
          <w:rFonts w:ascii="Arial" w:hAnsi="Arial" w:cs="Arial"/>
          <w:sz w:val="28"/>
          <w:szCs w:val="28"/>
          <w:lang w:val="es-ES"/>
        </w:rPr>
        <w:t xml:space="preserve">y, por extensión, la de los artículos </w:t>
      </w:r>
      <w:r w:rsidRPr="00522A51">
        <w:rPr>
          <w:rFonts w:ascii="Arial" w:hAnsi="Arial" w:cs="Arial"/>
          <w:bCs/>
          <w:sz w:val="28"/>
          <w:szCs w:val="28"/>
          <w:lang w:val="es-ES"/>
        </w:rPr>
        <w:t xml:space="preserve">366, párrafo primero, 369, párrafo primero, fracciones de la I a la V, 371,  fracciones de la I a la XI, XIII y XIV y 372, fracción I, del ordenamiento legal invocado, por las razones expuestas en el </w:t>
      </w:r>
      <w:r w:rsidRPr="00522A51">
        <w:rPr>
          <w:rFonts w:ascii="Arial" w:hAnsi="Arial" w:cs="Arial"/>
          <w:sz w:val="28"/>
          <w:szCs w:val="28"/>
        </w:rPr>
        <w:t>considerando sexto de esta determinación.</w:t>
      </w:r>
    </w:p>
    <w:p w14:paraId="2A43E0E8" w14:textId="77777777" w:rsidR="00441D4E" w:rsidRPr="00522A51" w:rsidRDefault="00441D4E" w:rsidP="00441D4E">
      <w:pPr>
        <w:spacing w:line="360" w:lineRule="auto"/>
        <w:ind w:firstLine="851"/>
        <w:jc w:val="both"/>
        <w:rPr>
          <w:rFonts w:ascii="Arial" w:hAnsi="Arial" w:cs="Arial"/>
          <w:sz w:val="28"/>
          <w:szCs w:val="28"/>
        </w:rPr>
      </w:pPr>
    </w:p>
    <w:p w14:paraId="0917E52C" w14:textId="77777777" w:rsidR="00441D4E" w:rsidRPr="00522A51" w:rsidRDefault="00441D4E" w:rsidP="00441D4E">
      <w:pPr>
        <w:spacing w:line="360" w:lineRule="auto"/>
        <w:ind w:firstLine="851"/>
        <w:jc w:val="both"/>
        <w:rPr>
          <w:rFonts w:ascii="Arial" w:hAnsi="Arial" w:cs="Arial"/>
          <w:sz w:val="28"/>
          <w:szCs w:val="28"/>
        </w:rPr>
      </w:pPr>
      <w:r w:rsidRPr="00522A51">
        <w:rPr>
          <w:rFonts w:ascii="Arial" w:hAnsi="Arial" w:cs="Arial"/>
          <w:b/>
          <w:bCs/>
          <w:sz w:val="28"/>
          <w:szCs w:val="28"/>
        </w:rPr>
        <w:t>TERCERO.</w:t>
      </w:r>
      <w:r w:rsidRPr="00522A51">
        <w:rPr>
          <w:rFonts w:ascii="Arial" w:hAnsi="Arial" w:cs="Arial"/>
          <w:sz w:val="28"/>
          <w:szCs w:val="28"/>
        </w:rPr>
        <w:t xml:space="preserve"> Las declaratorias de invalidez decretadas surtirán sus efectos retroactivos a la fecha que se precisa en el considerando </w:t>
      </w:r>
      <w:r w:rsidRPr="00522A51">
        <w:rPr>
          <w:rFonts w:ascii="Arial" w:hAnsi="Arial" w:cs="Arial"/>
          <w:sz w:val="28"/>
          <w:szCs w:val="28"/>
        </w:rPr>
        <w:lastRenderedPageBreak/>
        <w:t>sexto de esta ejecutoria, a partir de la notificación de estos puntos resolutivos al Congreso del Estado de San Luis Potosí.</w:t>
      </w:r>
    </w:p>
    <w:p w14:paraId="74BF87FF" w14:textId="77777777" w:rsidR="00441D4E" w:rsidRPr="00522A51" w:rsidRDefault="00441D4E" w:rsidP="00441D4E">
      <w:pPr>
        <w:spacing w:line="360" w:lineRule="auto"/>
        <w:ind w:firstLine="851"/>
        <w:jc w:val="both"/>
        <w:rPr>
          <w:rFonts w:ascii="Arial" w:hAnsi="Arial" w:cs="Arial"/>
          <w:sz w:val="28"/>
          <w:szCs w:val="28"/>
        </w:rPr>
      </w:pPr>
    </w:p>
    <w:p w14:paraId="72D1389F" w14:textId="77777777" w:rsidR="00441D4E" w:rsidRPr="00522A51" w:rsidRDefault="00441D4E" w:rsidP="00441D4E">
      <w:pPr>
        <w:spacing w:line="360" w:lineRule="auto"/>
        <w:ind w:firstLine="851"/>
        <w:jc w:val="both"/>
        <w:rPr>
          <w:rFonts w:ascii="Arial" w:hAnsi="Arial" w:cs="Arial"/>
          <w:b/>
          <w:bCs/>
          <w:sz w:val="28"/>
          <w:szCs w:val="28"/>
        </w:rPr>
      </w:pPr>
      <w:r w:rsidRPr="00522A51">
        <w:rPr>
          <w:rFonts w:ascii="Arial" w:hAnsi="Arial" w:cs="Arial"/>
          <w:b/>
          <w:bCs/>
          <w:sz w:val="28"/>
          <w:szCs w:val="28"/>
        </w:rPr>
        <w:t xml:space="preserve">CUARTO. </w:t>
      </w:r>
      <w:r w:rsidRPr="00522A51">
        <w:rPr>
          <w:rFonts w:ascii="Arial" w:hAnsi="Arial" w:cs="Arial"/>
          <w:sz w:val="28"/>
          <w:szCs w:val="28"/>
        </w:rPr>
        <w:t xml:space="preserve">Publíquese esta resolución en el Diario Oficial de la Federación, </w:t>
      </w:r>
      <w:r w:rsidRPr="00522A51">
        <w:rPr>
          <w:rFonts w:ascii="Arial" w:hAnsi="Arial" w:cs="Arial"/>
          <w:sz w:val="28"/>
          <w:szCs w:val="28"/>
          <w:lang w:val="es-ES"/>
        </w:rPr>
        <w:t>en el Periódico Oficial del Estado de San Luis Potosí</w:t>
      </w:r>
      <w:r w:rsidRPr="00522A51">
        <w:rPr>
          <w:rFonts w:ascii="Arial" w:hAnsi="Arial" w:cs="Arial"/>
          <w:sz w:val="28"/>
          <w:szCs w:val="28"/>
        </w:rPr>
        <w:t>, así como en el Semanario Judicial de la Federación y su Gaceta.</w:t>
      </w:r>
      <w:bookmarkEnd w:id="16"/>
    </w:p>
    <w:p w14:paraId="5F7616AF" w14:textId="77777777" w:rsidR="00441D4E" w:rsidRPr="00522A51" w:rsidRDefault="00441D4E" w:rsidP="00441D4E">
      <w:pPr>
        <w:spacing w:line="360" w:lineRule="auto"/>
        <w:ind w:firstLine="851"/>
        <w:jc w:val="both"/>
        <w:rPr>
          <w:rFonts w:ascii="Arial" w:hAnsi="Arial" w:cs="Arial"/>
          <w:sz w:val="28"/>
          <w:szCs w:val="28"/>
        </w:rPr>
      </w:pPr>
    </w:p>
    <w:p w14:paraId="50511935" w14:textId="3EA954ED" w:rsidR="00441D4E" w:rsidRPr="00522A51" w:rsidRDefault="00441D4E" w:rsidP="00441D4E">
      <w:pPr>
        <w:spacing w:line="360" w:lineRule="auto"/>
        <w:ind w:firstLine="851"/>
        <w:jc w:val="both"/>
        <w:rPr>
          <w:rFonts w:ascii="Arial" w:hAnsi="Arial" w:cs="Arial"/>
          <w:sz w:val="28"/>
          <w:szCs w:val="28"/>
        </w:rPr>
      </w:pPr>
      <w:r w:rsidRPr="00522A51">
        <w:rPr>
          <w:rFonts w:ascii="Arial" w:hAnsi="Arial" w:cs="Arial"/>
          <w:b/>
          <w:bCs/>
          <w:sz w:val="28"/>
          <w:szCs w:val="28"/>
        </w:rPr>
        <w:t>Notifíquese;</w:t>
      </w:r>
      <w:r w:rsidRPr="00522A51">
        <w:rPr>
          <w:rFonts w:ascii="Arial" w:hAnsi="Arial" w:cs="Arial"/>
          <w:sz w:val="28"/>
          <w:szCs w:val="28"/>
        </w:rPr>
        <w:t xml:space="preserve"> haciéndolo por medio de oficio</w:t>
      </w:r>
      <w:r w:rsidR="00272D6C">
        <w:rPr>
          <w:rFonts w:ascii="Arial" w:hAnsi="Arial" w:cs="Arial"/>
          <w:sz w:val="28"/>
          <w:szCs w:val="28"/>
        </w:rPr>
        <w:t xml:space="preserve"> a las partes</w:t>
      </w:r>
      <w:r w:rsidR="001A7B3D">
        <w:rPr>
          <w:rFonts w:ascii="Arial" w:hAnsi="Arial" w:cs="Arial"/>
          <w:sz w:val="28"/>
          <w:szCs w:val="28"/>
        </w:rPr>
        <w:t>,</w:t>
      </w:r>
      <w:r w:rsidR="00272D6C">
        <w:rPr>
          <w:rFonts w:ascii="Arial" w:hAnsi="Arial" w:cs="Arial"/>
          <w:sz w:val="28"/>
          <w:szCs w:val="28"/>
        </w:rPr>
        <w:t xml:space="preserve"> así como </w:t>
      </w:r>
      <w:r w:rsidR="00272D6C" w:rsidRPr="00522A51">
        <w:rPr>
          <w:rFonts w:ascii="Arial" w:hAnsi="Arial" w:cs="Arial"/>
          <w:sz w:val="28"/>
          <w:szCs w:val="28"/>
        </w:rPr>
        <w:t xml:space="preserve">al Titular del Poder Ejecutivo, </w:t>
      </w:r>
      <w:r w:rsidR="001A7B3D">
        <w:rPr>
          <w:rFonts w:ascii="Arial" w:hAnsi="Arial" w:cs="Arial"/>
          <w:sz w:val="28"/>
          <w:szCs w:val="28"/>
        </w:rPr>
        <w:t xml:space="preserve">a </w:t>
      </w:r>
      <w:r w:rsidR="00272D6C" w:rsidRPr="00522A51">
        <w:rPr>
          <w:rFonts w:ascii="Arial" w:hAnsi="Arial" w:cs="Arial"/>
          <w:sz w:val="28"/>
          <w:szCs w:val="28"/>
        </w:rPr>
        <w:t>la Fiscalía General y al Supremo Tribunal de Justicia del Poder Judicial del Estado de San Luis Potosí; a los Tribunales Colegiado en Materia Penal y Unitario del Noveno Circuito, al Centro de Justicia Penal Federal y a los Juzgados de Distrito en el Estado de San Luis Potosí, con residencia en San Luis Potosí y Ciudad Valles</w:t>
      </w:r>
      <w:r w:rsidRPr="00522A51">
        <w:rPr>
          <w:rFonts w:ascii="Arial" w:hAnsi="Arial" w:cs="Arial"/>
          <w:sz w:val="28"/>
          <w:szCs w:val="28"/>
        </w:rPr>
        <w:t xml:space="preserve"> y, en su oportunidad, archívese el expediente.</w:t>
      </w:r>
    </w:p>
    <w:p w14:paraId="5240D3BB" w14:textId="77777777" w:rsidR="00441D4E" w:rsidRPr="009C3A32" w:rsidRDefault="00441D4E" w:rsidP="00441D4E">
      <w:pPr>
        <w:spacing w:before="100" w:beforeAutospacing="1"/>
        <w:ind w:firstLine="708"/>
        <w:jc w:val="both"/>
        <w:rPr>
          <w:rFonts w:ascii="Arial" w:hAnsi="Arial" w:cs="Arial"/>
          <w:sz w:val="28"/>
          <w:szCs w:val="28"/>
        </w:rPr>
      </w:pPr>
      <w:r w:rsidRPr="009C3A32">
        <w:rPr>
          <w:rFonts w:ascii="Arial" w:hAnsi="Arial" w:cs="Arial"/>
          <w:sz w:val="28"/>
          <w:szCs w:val="28"/>
        </w:rPr>
        <w:t>Así lo resolvió el Pleno de la Suprema Corte de Justicia de la Nación:</w:t>
      </w:r>
    </w:p>
    <w:p w14:paraId="534D4CD1" w14:textId="77777777" w:rsidR="009C3A32" w:rsidRPr="009C3A32" w:rsidRDefault="009C3A32" w:rsidP="009C3A32">
      <w:pPr>
        <w:spacing w:before="100" w:beforeAutospacing="1" w:line="360" w:lineRule="auto"/>
        <w:ind w:firstLine="708"/>
        <w:jc w:val="both"/>
        <w:rPr>
          <w:rFonts w:ascii="Arial" w:hAnsi="Arial" w:cs="Arial"/>
          <w:b/>
          <w:sz w:val="28"/>
          <w:szCs w:val="28"/>
        </w:rPr>
      </w:pPr>
      <w:r w:rsidRPr="009C3A32">
        <w:rPr>
          <w:rFonts w:ascii="Arial" w:hAnsi="Arial" w:cs="Arial"/>
          <w:b/>
          <w:sz w:val="28"/>
          <w:szCs w:val="28"/>
        </w:rPr>
        <w:t>En relación con el punto resolutivo primero:</w:t>
      </w:r>
    </w:p>
    <w:p w14:paraId="5788C152" w14:textId="77777777" w:rsidR="009C3A32" w:rsidRPr="009C3A32" w:rsidRDefault="009C3A32" w:rsidP="009C3A32">
      <w:pPr>
        <w:spacing w:before="100" w:beforeAutospacing="1" w:line="360" w:lineRule="auto"/>
        <w:ind w:firstLine="708"/>
        <w:jc w:val="both"/>
        <w:rPr>
          <w:rFonts w:ascii="Arial" w:hAnsi="Arial" w:cs="Arial"/>
          <w:sz w:val="28"/>
          <w:szCs w:val="28"/>
        </w:rPr>
      </w:pPr>
      <w:r w:rsidRPr="009C3A32">
        <w:rPr>
          <w:rFonts w:ascii="Arial" w:hAnsi="Arial" w:cs="Arial"/>
          <w:sz w:val="28"/>
          <w:szCs w:val="28"/>
        </w:rPr>
        <w:t>Se</w:t>
      </w:r>
      <w:r w:rsidRPr="009C3A32">
        <w:rPr>
          <w:rFonts w:ascii="Arial" w:hAnsi="Arial" w:cs="Arial"/>
          <w:sz w:val="28"/>
          <w:szCs w:val="28"/>
          <w:lang w:val="es-ES"/>
        </w:rPr>
        <w:t xml:space="preserve"> aprobó por unanimidad de diez votos de las señoras </w:t>
      </w:r>
      <w:proofErr w:type="gramStart"/>
      <w:r w:rsidRPr="009C3A32">
        <w:rPr>
          <w:rFonts w:ascii="Arial" w:hAnsi="Arial" w:cs="Arial"/>
          <w:sz w:val="28"/>
          <w:szCs w:val="28"/>
          <w:lang w:val="es-ES"/>
        </w:rPr>
        <w:t>Ministras</w:t>
      </w:r>
      <w:proofErr w:type="gramEnd"/>
      <w:r w:rsidRPr="009C3A32">
        <w:rPr>
          <w:rFonts w:ascii="Arial" w:hAnsi="Arial" w:cs="Arial"/>
          <w:sz w:val="28"/>
          <w:szCs w:val="28"/>
          <w:lang w:val="es-ES"/>
        </w:rPr>
        <w:t xml:space="preserve"> y de los señores Ministros Gutiérrez Ortiz Mena, González Alcántara Carrancá, Esquivel Mossa, Franco González Salas, Aguilar Morales, Pardo Rebolledo, Piña Hernández, Ríos Farjat, Laynez Potisek y Presidente Zaldívar Lelo de Larrea, respecto </w:t>
      </w:r>
      <w:r w:rsidRPr="009C3A32">
        <w:rPr>
          <w:rFonts w:ascii="Arial" w:hAnsi="Arial" w:cs="Arial"/>
          <w:sz w:val="28"/>
          <w:szCs w:val="28"/>
        </w:rPr>
        <w:t>de los considerandos primero, segundo y cuarto relativos, respectivamente, a la competencia, a la oportunidad</w:t>
      </w:r>
      <w:r w:rsidRPr="009C3A32">
        <w:rPr>
          <w:rFonts w:ascii="Arial" w:hAnsi="Arial" w:cs="Arial"/>
          <w:sz w:val="28"/>
          <w:szCs w:val="28"/>
          <w:lang w:val="es-ES"/>
        </w:rPr>
        <w:t xml:space="preserve"> y </w:t>
      </w:r>
      <w:r w:rsidRPr="009C3A32">
        <w:rPr>
          <w:rFonts w:ascii="Arial" w:hAnsi="Arial" w:cs="Arial"/>
          <w:sz w:val="28"/>
          <w:szCs w:val="28"/>
        </w:rPr>
        <w:t>al catálogo temático del estudio de fondo.</w:t>
      </w:r>
    </w:p>
    <w:p w14:paraId="346D46FF" w14:textId="77777777" w:rsidR="009C3A32" w:rsidRPr="009C3A32" w:rsidRDefault="009C3A32" w:rsidP="009C3A32">
      <w:pPr>
        <w:spacing w:before="100" w:beforeAutospacing="1" w:line="360" w:lineRule="auto"/>
        <w:ind w:firstLine="708"/>
        <w:jc w:val="both"/>
        <w:rPr>
          <w:rFonts w:ascii="Arial" w:hAnsi="Arial" w:cs="Arial"/>
          <w:sz w:val="28"/>
          <w:szCs w:val="28"/>
          <w:lang w:val="es-ES"/>
        </w:rPr>
      </w:pPr>
      <w:r w:rsidRPr="009C3A32">
        <w:rPr>
          <w:rFonts w:ascii="Arial" w:hAnsi="Arial" w:cs="Arial"/>
          <w:sz w:val="28"/>
          <w:szCs w:val="28"/>
        </w:rPr>
        <w:t>Se</w:t>
      </w:r>
      <w:r w:rsidRPr="009C3A32">
        <w:rPr>
          <w:rFonts w:ascii="Arial" w:hAnsi="Arial" w:cs="Arial"/>
          <w:sz w:val="28"/>
          <w:szCs w:val="28"/>
          <w:lang w:val="es-ES"/>
        </w:rPr>
        <w:t xml:space="preserve"> aprobó por unanimidad de diez votos de las señoras Ministras y de los señores Ministros Gutiérrez Ortiz Mena sólo por reconocer la legitimación del Fiscal General de la República, González Alcántara Carrancá, Esquivel Mossa, Franco González Salas, Aguilar Morales sólo por reconocer la legitimación del Fiscal General de la República, Pardo Rebolledo sólo por reconocer la legitimación del Fiscal General de la República, Piña Hernández sólo por reconocer la legitimación del </w:t>
      </w:r>
      <w:r w:rsidRPr="009C3A32">
        <w:rPr>
          <w:rFonts w:ascii="Arial" w:hAnsi="Arial" w:cs="Arial"/>
          <w:sz w:val="28"/>
          <w:szCs w:val="28"/>
          <w:lang w:val="es-ES"/>
        </w:rPr>
        <w:lastRenderedPageBreak/>
        <w:t xml:space="preserve">Fiscal General de la República, Ríos Farjat, Laynez Potisek y Presidente Zaldívar Lelo de Larrea, respecto de reconocer que las normas impugnadas son impugnables tanto por el Fiscal General de la República como por los partidos políticos, respecto </w:t>
      </w:r>
      <w:r w:rsidRPr="009C3A32">
        <w:rPr>
          <w:rFonts w:ascii="Arial" w:hAnsi="Arial" w:cs="Arial"/>
          <w:sz w:val="28"/>
          <w:szCs w:val="28"/>
        </w:rPr>
        <w:t>del considerando tercero, relativo a la legitimación</w:t>
      </w:r>
      <w:r w:rsidRPr="009C3A32">
        <w:rPr>
          <w:rFonts w:ascii="Arial" w:hAnsi="Arial" w:cs="Arial"/>
          <w:sz w:val="28"/>
          <w:szCs w:val="28"/>
          <w:lang w:val="es-ES"/>
        </w:rPr>
        <w:t xml:space="preserve">. La señora </w:t>
      </w:r>
      <w:proofErr w:type="gramStart"/>
      <w:r w:rsidRPr="009C3A32">
        <w:rPr>
          <w:rFonts w:ascii="Arial" w:hAnsi="Arial" w:cs="Arial"/>
          <w:sz w:val="28"/>
          <w:szCs w:val="28"/>
          <w:lang w:val="es-ES"/>
        </w:rPr>
        <w:t>Ministra</w:t>
      </w:r>
      <w:proofErr w:type="gramEnd"/>
      <w:r w:rsidRPr="009C3A32">
        <w:rPr>
          <w:rFonts w:ascii="Arial" w:hAnsi="Arial" w:cs="Arial"/>
          <w:sz w:val="28"/>
          <w:szCs w:val="28"/>
          <w:lang w:val="es-ES"/>
        </w:rPr>
        <w:t xml:space="preserve"> y los señores Ministros Gutiérrez Ortiz Mena, González Alcántara Carrancá, Franco González Salas y Piña Hernández reservaron su derecho de formular sendos votos concurrentes.</w:t>
      </w:r>
    </w:p>
    <w:p w14:paraId="5F49872A" w14:textId="77777777" w:rsidR="009C3A32" w:rsidRPr="009C3A32" w:rsidRDefault="009C3A32" w:rsidP="009C3A32">
      <w:pPr>
        <w:spacing w:before="100" w:beforeAutospacing="1" w:line="360" w:lineRule="auto"/>
        <w:ind w:firstLine="708"/>
        <w:jc w:val="both"/>
        <w:rPr>
          <w:rFonts w:ascii="Arial" w:hAnsi="Arial" w:cs="Arial"/>
          <w:sz w:val="28"/>
          <w:szCs w:val="28"/>
          <w:lang w:val="es-ES"/>
        </w:rPr>
      </w:pPr>
      <w:r w:rsidRPr="009C3A32">
        <w:rPr>
          <w:rFonts w:ascii="Arial" w:hAnsi="Arial" w:cs="Arial"/>
          <w:sz w:val="28"/>
          <w:szCs w:val="28"/>
          <w:lang w:val="es-ES"/>
        </w:rPr>
        <w:t xml:space="preserve">Por tanto, por mayoría de seis votos de las señoras </w:t>
      </w:r>
      <w:proofErr w:type="gramStart"/>
      <w:r w:rsidRPr="009C3A32">
        <w:rPr>
          <w:rFonts w:ascii="Arial" w:hAnsi="Arial" w:cs="Arial"/>
          <w:sz w:val="28"/>
          <w:szCs w:val="28"/>
          <w:lang w:val="es-ES"/>
        </w:rPr>
        <w:t>Ministras</w:t>
      </w:r>
      <w:proofErr w:type="gramEnd"/>
      <w:r w:rsidRPr="009C3A32">
        <w:rPr>
          <w:rFonts w:ascii="Arial" w:hAnsi="Arial" w:cs="Arial"/>
          <w:sz w:val="28"/>
          <w:szCs w:val="28"/>
          <w:lang w:val="es-ES"/>
        </w:rPr>
        <w:t xml:space="preserve"> y de los señores Ministros González Alcántara Carrancá, Esquivel Mossa, Franco González Salas, Ríos Farjat, Laynez Potisek y Presidente Zaldívar Lelo de Larrea se aprobó que los partidos políticos tienen legitimación para impugnar vía acción de inconstitucionalidad las normas penales relacionadas con los procesos electorales.</w:t>
      </w:r>
    </w:p>
    <w:p w14:paraId="22D350FE" w14:textId="77777777" w:rsidR="009C3A32" w:rsidRPr="009C3A32" w:rsidRDefault="009C3A32" w:rsidP="009C3A32">
      <w:pPr>
        <w:spacing w:before="100" w:beforeAutospacing="1" w:line="360" w:lineRule="auto"/>
        <w:ind w:firstLine="708"/>
        <w:jc w:val="both"/>
        <w:rPr>
          <w:rFonts w:ascii="Arial" w:hAnsi="Arial" w:cs="Arial"/>
          <w:b/>
          <w:sz w:val="28"/>
          <w:szCs w:val="28"/>
        </w:rPr>
      </w:pPr>
      <w:r w:rsidRPr="009C3A32">
        <w:rPr>
          <w:rFonts w:ascii="Arial" w:hAnsi="Arial" w:cs="Arial"/>
          <w:b/>
          <w:sz w:val="28"/>
          <w:szCs w:val="28"/>
        </w:rPr>
        <w:t>En relación con el punto resolutivo segundo:</w:t>
      </w:r>
    </w:p>
    <w:p w14:paraId="1FD6E7FB" w14:textId="77777777" w:rsidR="009C3A32" w:rsidRPr="009C3A32" w:rsidRDefault="009C3A32" w:rsidP="009C3A32">
      <w:pPr>
        <w:spacing w:before="100" w:beforeAutospacing="1" w:line="360" w:lineRule="auto"/>
        <w:ind w:firstLine="708"/>
        <w:jc w:val="both"/>
        <w:rPr>
          <w:rFonts w:ascii="Arial" w:hAnsi="Arial" w:cs="Arial"/>
          <w:sz w:val="28"/>
          <w:szCs w:val="28"/>
          <w:lang w:val="es-ES"/>
        </w:rPr>
      </w:pPr>
      <w:r w:rsidRPr="009C3A32">
        <w:rPr>
          <w:rFonts w:ascii="Arial" w:hAnsi="Arial" w:cs="Arial"/>
          <w:sz w:val="28"/>
          <w:szCs w:val="28"/>
        </w:rPr>
        <w:t>Se</w:t>
      </w:r>
      <w:r w:rsidRPr="009C3A32">
        <w:rPr>
          <w:rFonts w:ascii="Arial" w:hAnsi="Arial" w:cs="Arial"/>
          <w:sz w:val="28"/>
          <w:szCs w:val="28"/>
          <w:lang w:val="es-ES"/>
        </w:rPr>
        <w:t xml:space="preserve"> aprobó por mayoría de nueve votos de las señoras Ministras y de los señores Ministros Gutiérrez Ortiz Mena, González Alcántara Carrancá, Esquivel Mossa, Franco González Salas, Aguilar Morales, Pardo Rebolledo, Piña Hernández, Ríos Farjat y Presidente Zaldívar Lelo de Larrea, respecto </w:t>
      </w:r>
      <w:r w:rsidRPr="009C3A32">
        <w:rPr>
          <w:rFonts w:ascii="Arial" w:hAnsi="Arial" w:cs="Arial"/>
          <w:sz w:val="28"/>
          <w:szCs w:val="28"/>
        </w:rPr>
        <w:t>del considerando quinto, relativo al análisis de la temática de fondo, consistente en declarar la invalidez de los artículos 365, 366, fracciones de la I a la X, y párrafo último, 367, 369, párrafo último, 370, 371, párrafos primero, fracciones XII y de la XV a la XIX, y último, 372, párrafos primero, fracciones de la II a la VII, y último, 374, 375 y 376 del Código Penal del Estado de San Luis Potosí, reformados, adicionados y derogado, respectivamente, mediante el Decreto 0784, publicado en el Periódico Oficial de dicha entidad federativa el veinticuatro de octubre de dos mil veinte</w:t>
      </w:r>
      <w:r w:rsidRPr="009C3A32">
        <w:rPr>
          <w:rFonts w:ascii="Arial" w:hAnsi="Arial" w:cs="Arial"/>
          <w:sz w:val="28"/>
          <w:szCs w:val="28"/>
          <w:lang w:val="es-ES"/>
        </w:rPr>
        <w:t xml:space="preserve">. El señor </w:t>
      </w:r>
      <w:proofErr w:type="gramStart"/>
      <w:r w:rsidRPr="009C3A32">
        <w:rPr>
          <w:rFonts w:ascii="Arial" w:hAnsi="Arial" w:cs="Arial"/>
          <w:sz w:val="28"/>
          <w:szCs w:val="28"/>
          <w:lang w:val="es-ES"/>
        </w:rPr>
        <w:t>Ministro</w:t>
      </w:r>
      <w:proofErr w:type="gramEnd"/>
      <w:r w:rsidRPr="009C3A32">
        <w:rPr>
          <w:rFonts w:ascii="Arial" w:hAnsi="Arial" w:cs="Arial"/>
          <w:sz w:val="28"/>
          <w:szCs w:val="28"/>
          <w:lang w:val="es-ES"/>
        </w:rPr>
        <w:t xml:space="preserve"> Laynez Potisek votó en contra, por la invalidez de las normas impugnadas por violación a la veda electoral, y anunció voto particular. La señora </w:t>
      </w:r>
      <w:proofErr w:type="gramStart"/>
      <w:r w:rsidRPr="009C3A32">
        <w:rPr>
          <w:rFonts w:ascii="Arial" w:hAnsi="Arial" w:cs="Arial"/>
          <w:sz w:val="28"/>
          <w:szCs w:val="28"/>
          <w:lang w:val="es-ES"/>
        </w:rPr>
        <w:t>Ministra</w:t>
      </w:r>
      <w:proofErr w:type="gramEnd"/>
      <w:r w:rsidRPr="009C3A32">
        <w:rPr>
          <w:rFonts w:ascii="Arial" w:hAnsi="Arial" w:cs="Arial"/>
          <w:sz w:val="28"/>
          <w:szCs w:val="28"/>
          <w:lang w:val="es-ES"/>
        </w:rPr>
        <w:t xml:space="preserve"> y los señores Ministros González Alcántara Carrancá, Franco </w:t>
      </w:r>
      <w:r w:rsidRPr="009C3A32">
        <w:rPr>
          <w:rFonts w:ascii="Arial" w:hAnsi="Arial" w:cs="Arial"/>
          <w:sz w:val="28"/>
          <w:szCs w:val="28"/>
          <w:lang w:val="es-ES"/>
        </w:rPr>
        <w:lastRenderedPageBreak/>
        <w:t>González Salas y Piña Hernández reservaron su derecho de formular sendos votos concurrentes.</w:t>
      </w:r>
    </w:p>
    <w:p w14:paraId="128E5B82" w14:textId="77777777" w:rsidR="009C3A32" w:rsidRPr="009C3A32" w:rsidRDefault="009C3A32" w:rsidP="009C3A32">
      <w:pPr>
        <w:spacing w:before="100" w:beforeAutospacing="1" w:line="360" w:lineRule="auto"/>
        <w:ind w:firstLine="708"/>
        <w:jc w:val="both"/>
        <w:rPr>
          <w:rFonts w:ascii="Arial" w:hAnsi="Arial" w:cs="Arial"/>
          <w:sz w:val="28"/>
          <w:szCs w:val="28"/>
          <w:lang w:val="es-ES"/>
        </w:rPr>
      </w:pPr>
      <w:r w:rsidRPr="009C3A32">
        <w:rPr>
          <w:rFonts w:ascii="Arial" w:hAnsi="Arial" w:cs="Arial"/>
          <w:sz w:val="28"/>
          <w:szCs w:val="28"/>
        </w:rPr>
        <w:t>Se</w:t>
      </w:r>
      <w:r w:rsidRPr="009C3A32">
        <w:rPr>
          <w:rFonts w:ascii="Arial" w:hAnsi="Arial" w:cs="Arial"/>
          <w:sz w:val="28"/>
          <w:szCs w:val="28"/>
          <w:lang w:val="es-ES"/>
        </w:rPr>
        <w:t xml:space="preserve"> aprobó por mayoría de nueve votos de las señoras Ministras y de los señores Ministros Gutiérrez Ortiz Mena, González Alcántara Carrancá, Esquivel Mossa, Franco González Salas, Aguilar Morales con la invalidez extensiva a otros preceptos, Pardo Rebolledo, Piña Hernández con la invalidez extensiva a otros preceptos, Ríos Farjat y Presidente Zaldívar Lelo de Larrea, respecto</w:t>
      </w:r>
      <w:r w:rsidRPr="009C3A32">
        <w:rPr>
          <w:rFonts w:ascii="Arial" w:hAnsi="Arial" w:cs="Arial"/>
          <w:sz w:val="28"/>
          <w:szCs w:val="28"/>
        </w:rPr>
        <w:t xml:space="preserve"> del considerando sexto, relativo a los efectos, consistente en: 1) declarar la invalidez, por extensión, de los artículos 366, párrafo primero, 369, párrafo primero, fracciones de la I a la V, 371, párrafo primero, fracciones de la I a la XI, XIII y XIV, y 372, fracción I, del Código Penal del Estado de San Luis Potosí</w:t>
      </w:r>
      <w:r w:rsidRPr="009C3A32">
        <w:rPr>
          <w:rFonts w:ascii="Arial" w:hAnsi="Arial" w:cs="Arial"/>
          <w:sz w:val="28"/>
          <w:szCs w:val="28"/>
          <w:lang w:val="es-ES"/>
        </w:rPr>
        <w:t xml:space="preserve">. El señor </w:t>
      </w:r>
      <w:proofErr w:type="gramStart"/>
      <w:r w:rsidRPr="009C3A32">
        <w:rPr>
          <w:rFonts w:ascii="Arial" w:hAnsi="Arial" w:cs="Arial"/>
          <w:sz w:val="28"/>
          <w:szCs w:val="28"/>
          <w:lang w:val="es-ES"/>
        </w:rPr>
        <w:t>Ministro</w:t>
      </w:r>
      <w:proofErr w:type="gramEnd"/>
      <w:r w:rsidRPr="009C3A32">
        <w:rPr>
          <w:rFonts w:ascii="Arial" w:hAnsi="Arial" w:cs="Arial"/>
          <w:sz w:val="28"/>
          <w:szCs w:val="28"/>
          <w:lang w:val="es-ES"/>
        </w:rPr>
        <w:t xml:space="preserve"> Laynez Potisek votó en contra.</w:t>
      </w:r>
    </w:p>
    <w:p w14:paraId="7A593D1A" w14:textId="77777777" w:rsidR="009C3A32" w:rsidRPr="009C3A32" w:rsidRDefault="009C3A32" w:rsidP="009C3A32">
      <w:pPr>
        <w:spacing w:before="100" w:beforeAutospacing="1" w:line="360" w:lineRule="auto"/>
        <w:ind w:firstLine="708"/>
        <w:jc w:val="both"/>
        <w:rPr>
          <w:rFonts w:ascii="Arial" w:hAnsi="Arial" w:cs="Arial"/>
          <w:b/>
          <w:sz w:val="28"/>
          <w:szCs w:val="28"/>
        </w:rPr>
      </w:pPr>
      <w:r w:rsidRPr="009C3A32">
        <w:rPr>
          <w:rFonts w:ascii="Arial" w:hAnsi="Arial" w:cs="Arial"/>
          <w:b/>
          <w:sz w:val="28"/>
          <w:szCs w:val="28"/>
        </w:rPr>
        <w:t>En relación con el punto resolutivo tercero:</w:t>
      </w:r>
    </w:p>
    <w:p w14:paraId="4C89F519" w14:textId="582C1FC1" w:rsidR="009C3A32" w:rsidRPr="009C3A32" w:rsidRDefault="009C3A32" w:rsidP="009C3A32">
      <w:pPr>
        <w:spacing w:before="100" w:beforeAutospacing="1" w:line="360" w:lineRule="auto"/>
        <w:ind w:firstLine="708"/>
        <w:jc w:val="both"/>
        <w:rPr>
          <w:rFonts w:ascii="Arial" w:hAnsi="Arial" w:cs="Arial"/>
          <w:sz w:val="28"/>
          <w:szCs w:val="28"/>
          <w:lang w:val="es-ES"/>
        </w:rPr>
      </w:pPr>
      <w:r w:rsidRPr="009C3A32">
        <w:rPr>
          <w:rFonts w:ascii="Arial" w:hAnsi="Arial" w:cs="Arial"/>
          <w:sz w:val="28"/>
          <w:szCs w:val="28"/>
        </w:rPr>
        <w:t>Se</w:t>
      </w:r>
      <w:r w:rsidRPr="009C3A32">
        <w:rPr>
          <w:rFonts w:ascii="Arial" w:hAnsi="Arial" w:cs="Arial"/>
          <w:sz w:val="28"/>
          <w:szCs w:val="28"/>
          <w:lang w:val="es-ES"/>
        </w:rPr>
        <w:t xml:space="preserve"> aprobó por mayoría de nueve votos de las señoras Ministras y de los señores Ministros Gutiérrez Ortiz Mena, González Alcántara Carrancá, Esquivel Mossa, Franco González Salas, Aguilar Morales con la invalidez extensiva a otros preceptos, Pardo Rebolledo, Piña Hernández con la invalidez extensiva a otros preceptos, Ríos Farjat y Presidente Zaldívar Lelo de Larrea, respecto</w:t>
      </w:r>
      <w:r w:rsidRPr="009C3A32">
        <w:rPr>
          <w:rFonts w:ascii="Arial" w:hAnsi="Arial" w:cs="Arial"/>
          <w:sz w:val="28"/>
          <w:szCs w:val="28"/>
        </w:rPr>
        <w:t xml:space="preserve"> del considerando sexto, relativo a los efectos, consistente en: 2) determinar que la declaratoria de invalidez decretada en este fallo surta sus efectos a partir de la notificación de los puntos resolutivos de esta sentencia al Congreso del Estado de San Luis Potosí, 3) determinar que se apliquen los principios en materia penal, 4) determinar que la declaratoria de invalidez decretada tenga efectos retroactivos al veinticinco de octubre de dos mil veinte, fecha en que entró en vigor el decreto impugnado, 5) determinar que los procesos penales iniciados con fundamento en las normas declaradas inválidas, al encontrarse viciados de origen, deberán, previa reposición del procedimiento, aplicar el tipo penal previsto en la Ley General en Materia de Delitos Electorales, vigentes al momento de la </w:t>
      </w:r>
      <w:r w:rsidRPr="009C3A32">
        <w:rPr>
          <w:rFonts w:ascii="Arial" w:hAnsi="Arial" w:cs="Arial"/>
          <w:sz w:val="28"/>
          <w:szCs w:val="28"/>
        </w:rPr>
        <w:lastRenderedPageBreak/>
        <w:t xml:space="preserve">comisión de los hechos delictivos, sin que ello vulnere el principio </w:t>
      </w:r>
      <w:r w:rsidRPr="009C3A32">
        <w:rPr>
          <w:rFonts w:ascii="Arial" w:hAnsi="Arial" w:cs="Arial"/>
          <w:i/>
          <w:iCs/>
          <w:sz w:val="28"/>
          <w:szCs w:val="28"/>
        </w:rPr>
        <w:t xml:space="preserve">non bis in </w:t>
      </w:r>
      <w:proofErr w:type="spellStart"/>
      <w:r w:rsidRPr="009C3A32">
        <w:rPr>
          <w:rFonts w:ascii="Arial" w:hAnsi="Arial" w:cs="Arial"/>
          <w:i/>
          <w:iCs/>
          <w:sz w:val="28"/>
          <w:szCs w:val="28"/>
        </w:rPr>
        <w:t>idem</w:t>
      </w:r>
      <w:proofErr w:type="spellEnd"/>
      <w:r w:rsidRPr="009C3A32">
        <w:rPr>
          <w:rFonts w:ascii="Arial" w:hAnsi="Arial" w:cs="Arial"/>
          <w:i/>
          <w:iCs/>
          <w:sz w:val="28"/>
          <w:szCs w:val="28"/>
        </w:rPr>
        <w:t xml:space="preserve"> </w:t>
      </w:r>
      <w:r w:rsidRPr="009C3A32">
        <w:rPr>
          <w:rFonts w:ascii="Arial" w:hAnsi="Arial" w:cs="Arial"/>
          <w:sz w:val="28"/>
          <w:szCs w:val="28"/>
        </w:rPr>
        <w:t>y 6) determinar que, para el eficaz cumplimiento de esta sentencia, también deberá notificarse al titular del Poder Ejecutivo, a la Fiscalía General y al Supremo Tribunal de Justicia del Estado de San Luis Potosí, así como a los Tribunales Colegiado en Materia Penal y Unitario del Noveno Circuito, al Centro de Justicia Penal Federal y a los Juzgados de Distrito en el Estado de San Luis Potosí con residencia en San Luis Potosí y C</w:t>
      </w:r>
      <w:r w:rsidR="00272D6C">
        <w:rPr>
          <w:rFonts w:ascii="Arial" w:hAnsi="Arial" w:cs="Arial"/>
          <w:sz w:val="28"/>
          <w:szCs w:val="28"/>
        </w:rPr>
        <w:t>iuda</w:t>
      </w:r>
      <w:r w:rsidRPr="009C3A32">
        <w:rPr>
          <w:rFonts w:ascii="Arial" w:hAnsi="Arial" w:cs="Arial"/>
          <w:sz w:val="28"/>
          <w:szCs w:val="28"/>
        </w:rPr>
        <w:t>d Valles</w:t>
      </w:r>
      <w:r w:rsidRPr="009C3A32">
        <w:rPr>
          <w:rFonts w:ascii="Arial" w:hAnsi="Arial" w:cs="Arial"/>
          <w:sz w:val="28"/>
          <w:szCs w:val="28"/>
          <w:lang w:val="es-ES"/>
        </w:rPr>
        <w:t xml:space="preserve">. El señor </w:t>
      </w:r>
      <w:proofErr w:type="gramStart"/>
      <w:r w:rsidRPr="009C3A32">
        <w:rPr>
          <w:rFonts w:ascii="Arial" w:hAnsi="Arial" w:cs="Arial"/>
          <w:sz w:val="28"/>
          <w:szCs w:val="28"/>
          <w:lang w:val="es-ES"/>
        </w:rPr>
        <w:t>Ministro</w:t>
      </w:r>
      <w:proofErr w:type="gramEnd"/>
      <w:r w:rsidRPr="009C3A32">
        <w:rPr>
          <w:rFonts w:ascii="Arial" w:hAnsi="Arial" w:cs="Arial"/>
          <w:sz w:val="28"/>
          <w:szCs w:val="28"/>
          <w:lang w:val="es-ES"/>
        </w:rPr>
        <w:t xml:space="preserve"> Laynez Potisek votó en contra.</w:t>
      </w:r>
    </w:p>
    <w:p w14:paraId="638C943A" w14:textId="77777777" w:rsidR="009C3A32" w:rsidRPr="009C3A32" w:rsidRDefault="009C3A32" w:rsidP="009C3A32">
      <w:pPr>
        <w:spacing w:before="100" w:beforeAutospacing="1" w:line="360" w:lineRule="auto"/>
        <w:ind w:firstLine="708"/>
        <w:jc w:val="both"/>
        <w:rPr>
          <w:rFonts w:ascii="Arial" w:hAnsi="Arial" w:cs="Arial"/>
          <w:b/>
          <w:sz w:val="28"/>
          <w:szCs w:val="28"/>
        </w:rPr>
      </w:pPr>
      <w:r w:rsidRPr="009C3A32">
        <w:rPr>
          <w:rFonts w:ascii="Arial" w:hAnsi="Arial" w:cs="Arial"/>
          <w:b/>
          <w:sz w:val="28"/>
          <w:szCs w:val="28"/>
        </w:rPr>
        <w:t>En relación con el punto resolutivo cuarto:</w:t>
      </w:r>
    </w:p>
    <w:p w14:paraId="231F4E3D" w14:textId="77777777" w:rsidR="009C3A32" w:rsidRPr="009C3A32" w:rsidRDefault="009C3A32" w:rsidP="009C3A32">
      <w:pPr>
        <w:spacing w:before="100" w:beforeAutospacing="1" w:line="360" w:lineRule="auto"/>
        <w:ind w:firstLine="708"/>
        <w:jc w:val="both"/>
        <w:rPr>
          <w:rFonts w:ascii="Arial" w:hAnsi="Arial" w:cs="Arial"/>
          <w:sz w:val="28"/>
          <w:szCs w:val="28"/>
          <w:lang w:val="es-ES"/>
        </w:rPr>
      </w:pPr>
      <w:r w:rsidRPr="009C3A32">
        <w:rPr>
          <w:rFonts w:ascii="Arial" w:hAnsi="Arial" w:cs="Arial"/>
          <w:bCs/>
          <w:sz w:val="28"/>
          <w:szCs w:val="28"/>
        </w:rPr>
        <w:t>Se</w:t>
      </w:r>
      <w:r w:rsidRPr="009C3A32">
        <w:rPr>
          <w:rFonts w:ascii="Arial" w:hAnsi="Arial" w:cs="Arial"/>
          <w:sz w:val="28"/>
          <w:szCs w:val="28"/>
          <w:lang w:val="es-ES"/>
        </w:rPr>
        <w:t xml:space="preserve"> aprobó por unanimidad de diez votos de las señoras </w:t>
      </w:r>
      <w:proofErr w:type="gramStart"/>
      <w:r w:rsidRPr="009C3A32">
        <w:rPr>
          <w:rFonts w:ascii="Arial" w:hAnsi="Arial" w:cs="Arial"/>
          <w:sz w:val="28"/>
          <w:szCs w:val="28"/>
          <w:lang w:val="es-ES"/>
        </w:rPr>
        <w:t>Ministras</w:t>
      </w:r>
      <w:proofErr w:type="gramEnd"/>
      <w:r w:rsidRPr="009C3A32">
        <w:rPr>
          <w:rFonts w:ascii="Arial" w:hAnsi="Arial" w:cs="Arial"/>
          <w:sz w:val="28"/>
          <w:szCs w:val="28"/>
          <w:lang w:val="es-ES"/>
        </w:rPr>
        <w:t xml:space="preserve"> y de los señores Ministros Gutiérrez Ortiz Mena, González Alcántara Carrancá, Esquivel Mossa, Franco González Salas, Aguilar Morales, Pardo Rebolledo, Piña Hernández, Ríos Farjat, Laynez Potisek y Presidente Zaldívar Lelo de Larrea.</w:t>
      </w:r>
    </w:p>
    <w:p w14:paraId="0309337C" w14:textId="77777777" w:rsidR="009C3A32" w:rsidRPr="009C3A32" w:rsidRDefault="009C3A32" w:rsidP="009C3A32">
      <w:pPr>
        <w:spacing w:before="100" w:beforeAutospacing="1" w:line="360" w:lineRule="auto"/>
        <w:ind w:firstLine="709"/>
        <w:jc w:val="both"/>
        <w:rPr>
          <w:rFonts w:ascii="Arial" w:hAnsi="Arial" w:cs="Arial"/>
          <w:sz w:val="28"/>
          <w:szCs w:val="28"/>
        </w:rPr>
      </w:pPr>
      <w:r w:rsidRPr="009C3A32">
        <w:rPr>
          <w:rFonts w:ascii="Arial" w:hAnsi="Arial" w:cs="Arial"/>
          <w:sz w:val="28"/>
          <w:szCs w:val="28"/>
        </w:rPr>
        <w:t xml:space="preserve">El señor </w:t>
      </w:r>
      <w:proofErr w:type="gramStart"/>
      <w:r w:rsidRPr="009C3A32">
        <w:rPr>
          <w:rFonts w:ascii="Arial" w:hAnsi="Arial" w:cs="Arial"/>
          <w:sz w:val="28"/>
          <w:szCs w:val="28"/>
        </w:rPr>
        <w:t>Ministro</w:t>
      </w:r>
      <w:proofErr w:type="gramEnd"/>
      <w:r w:rsidRPr="009C3A32">
        <w:rPr>
          <w:rFonts w:ascii="Arial" w:hAnsi="Arial" w:cs="Arial"/>
          <w:sz w:val="28"/>
          <w:szCs w:val="28"/>
        </w:rPr>
        <w:t xml:space="preserve"> Alberto Pérez Dayán no asistió a la sesión de veintidós de febrero de dos mil veintiuno previo aviso a la Presidencia.</w:t>
      </w:r>
    </w:p>
    <w:p w14:paraId="1308CDCD" w14:textId="38AA62BE" w:rsidR="009C3A32" w:rsidRPr="00EE477C" w:rsidRDefault="009C3A32" w:rsidP="009C3A32">
      <w:pPr>
        <w:spacing w:before="100" w:beforeAutospacing="1" w:line="360" w:lineRule="auto"/>
        <w:ind w:firstLine="708"/>
        <w:jc w:val="both"/>
        <w:rPr>
          <w:rFonts w:ascii="Arial" w:hAnsi="Arial" w:cs="Arial"/>
          <w:sz w:val="28"/>
          <w:szCs w:val="28"/>
        </w:rPr>
      </w:pPr>
      <w:r w:rsidRPr="009C3A32">
        <w:rPr>
          <w:rFonts w:ascii="Arial" w:hAnsi="Arial" w:cs="Arial"/>
          <w:sz w:val="28"/>
          <w:szCs w:val="28"/>
        </w:rPr>
        <w:t xml:space="preserve">El señor Ministro Presidente Zaldívar Lelo de Larrea declaró que el asunto se resolvió en los términos precisados, dejando a salvo el derecho de las señoras </w:t>
      </w:r>
      <w:proofErr w:type="gramStart"/>
      <w:r w:rsidRPr="009C3A32">
        <w:rPr>
          <w:rFonts w:ascii="Arial" w:hAnsi="Arial" w:cs="Arial"/>
          <w:sz w:val="28"/>
          <w:szCs w:val="28"/>
        </w:rPr>
        <w:t>Ministras</w:t>
      </w:r>
      <w:proofErr w:type="gramEnd"/>
      <w:r w:rsidRPr="009C3A32">
        <w:rPr>
          <w:rFonts w:ascii="Arial" w:hAnsi="Arial" w:cs="Arial"/>
          <w:sz w:val="28"/>
          <w:szCs w:val="28"/>
        </w:rPr>
        <w:t xml:space="preserve"> y de los señores Ministros de formular los votos que c</w:t>
      </w:r>
      <w:r w:rsidRPr="00EE477C">
        <w:rPr>
          <w:rFonts w:ascii="Arial" w:hAnsi="Arial" w:cs="Arial"/>
          <w:sz w:val="28"/>
          <w:szCs w:val="28"/>
        </w:rPr>
        <w:t>onsideren pertinentes.</w:t>
      </w:r>
    </w:p>
    <w:p w14:paraId="7B9ADE40" w14:textId="65313015" w:rsidR="009C3A32" w:rsidRPr="00EE477C" w:rsidRDefault="00EE477C" w:rsidP="009C3A32">
      <w:pPr>
        <w:spacing w:before="100" w:beforeAutospacing="1" w:line="360" w:lineRule="auto"/>
        <w:ind w:firstLine="708"/>
        <w:jc w:val="both"/>
        <w:rPr>
          <w:rFonts w:ascii="Arial" w:hAnsi="Arial" w:cs="Arial"/>
          <w:sz w:val="28"/>
          <w:szCs w:val="28"/>
        </w:rPr>
      </w:pPr>
      <w:r w:rsidRPr="00522A51">
        <w:rPr>
          <w:rFonts w:ascii="Arial" w:hAnsi="Arial" w:cs="Arial"/>
          <w:sz w:val="28"/>
          <w:szCs w:val="28"/>
          <w:lang w:val="x-none"/>
        </w:rPr>
        <w:t xml:space="preserve">Firman el señor Ministro Presidente y </w:t>
      </w:r>
      <w:r w:rsidRPr="00522A51">
        <w:rPr>
          <w:rFonts w:ascii="Arial" w:hAnsi="Arial" w:cs="Arial"/>
          <w:sz w:val="28"/>
          <w:szCs w:val="28"/>
        </w:rPr>
        <w:t>la</w:t>
      </w:r>
      <w:r w:rsidRPr="00522A51">
        <w:rPr>
          <w:rFonts w:ascii="Arial" w:hAnsi="Arial" w:cs="Arial"/>
          <w:sz w:val="28"/>
          <w:szCs w:val="28"/>
          <w:lang w:val="x-none"/>
        </w:rPr>
        <w:t xml:space="preserve"> Ministr</w:t>
      </w:r>
      <w:r w:rsidRPr="00522A51">
        <w:rPr>
          <w:rFonts w:ascii="Arial" w:hAnsi="Arial" w:cs="Arial"/>
          <w:sz w:val="28"/>
          <w:szCs w:val="28"/>
        </w:rPr>
        <w:t>a</w:t>
      </w:r>
      <w:r w:rsidRPr="00522A51">
        <w:rPr>
          <w:rFonts w:ascii="Arial" w:hAnsi="Arial" w:cs="Arial"/>
          <w:sz w:val="28"/>
          <w:szCs w:val="28"/>
          <w:lang w:val="x-none"/>
        </w:rPr>
        <w:t xml:space="preserve"> Ponente con el Secretario General de Acuerdos quien da fe.</w:t>
      </w:r>
    </w:p>
    <w:p w14:paraId="067F415E" w14:textId="77777777" w:rsidR="00007CF5" w:rsidRPr="009C3A32" w:rsidRDefault="00007CF5" w:rsidP="00441D4E">
      <w:pPr>
        <w:tabs>
          <w:tab w:val="left" w:pos="2515"/>
        </w:tabs>
        <w:spacing w:before="100" w:beforeAutospacing="1"/>
        <w:ind w:firstLine="708"/>
        <w:jc w:val="both"/>
        <w:rPr>
          <w:rFonts w:ascii="Arial" w:hAnsi="Arial" w:cs="Arial"/>
          <w:sz w:val="28"/>
          <w:szCs w:val="28"/>
          <w:lang w:val="x-none"/>
        </w:rPr>
      </w:pPr>
    </w:p>
    <w:p w14:paraId="084CFD6D" w14:textId="77777777" w:rsidR="00441D4E" w:rsidRPr="009C3A32" w:rsidRDefault="00441D4E" w:rsidP="00441D4E">
      <w:pPr>
        <w:jc w:val="center"/>
        <w:rPr>
          <w:rFonts w:ascii="Arial" w:hAnsi="Arial" w:cs="Arial"/>
          <w:b/>
          <w:sz w:val="28"/>
          <w:szCs w:val="28"/>
          <w:lang w:val="es-ES_tradnl" w:eastAsia="es-ES"/>
        </w:rPr>
      </w:pPr>
      <w:r w:rsidRPr="009C3A32">
        <w:rPr>
          <w:rFonts w:ascii="Arial" w:hAnsi="Arial" w:cs="Arial"/>
          <w:b/>
          <w:sz w:val="28"/>
          <w:szCs w:val="28"/>
          <w:lang w:val="es-ES_tradnl" w:eastAsia="es-ES"/>
        </w:rPr>
        <w:t>PRESIDENTE</w:t>
      </w:r>
    </w:p>
    <w:p w14:paraId="0CA2F78D" w14:textId="77777777" w:rsidR="00441D4E" w:rsidRPr="009C3A32" w:rsidRDefault="00441D4E" w:rsidP="00441D4E">
      <w:pPr>
        <w:jc w:val="center"/>
        <w:rPr>
          <w:rFonts w:ascii="Arial" w:hAnsi="Arial" w:cs="Arial"/>
          <w:b/>
          <w:sz w:val="28"/>
          <w:szCs w:val="28"/>
          <w:lang w:val="es-ES_tradnl" w:eastAsia="es-ES"/>
        </w:rPr>
      </w:pPr>
    </w:p>
    <w:p w14:paraId="62FF8220" w14:textId="77777777" w:rsidR="00441D4E" w:rsidRPr="009C3A32" w:rsidRDefault="00441D4E" w:rsidP="00441D4E">
      <w:pPr>
        <w:jc w:val="center"/>
        <w:rPr>
          <w:rFonts w:ascii="Arial" w:hAnsi="Arial" w:cs="Arial"/>
          <w:b/>
          <w:sz w:val="28"/>
          <w:szCs w:val="28"/>
          <w:lang w:val="es-ES_tradnl" w:eastAsia="es-ES"/>
        </w:rPr>
      </w:pPr>
    </w:p>
    <w:p w14:paraId="7F2FF31F" w14:textId="77777777" w:rsidR="00441D4E" w:rsidRPr="009C3A32" w:rsidRDefault="00441D4E" w:rsidP="00441D4E">
      <w:pPr>
        <w:jc w:val="center"/>
        <w:rPr>
          <w:rFonts w:ascii="Arial" w:hAnsi="Arial" w:cs="Arial"/>
          <w:b/>
          <w:sz w:val="28"/>
          <w:szCs w:val="28"/>
          <w:lang w:val="es-ES_tradnl" w:eastAsia="es-ES"/>
        </w:rPr>
      </w:pPr>
    </w:p>
    <w:p w14:paraId="6D8EDBFA" w14:textId="77777777" w:rsidR="00441D4E" w:rsidRPr="009C3A32" w:rsidRDefault="00441D4E" w:rsidP="00441D4E">
      <w:pPr>
        <w:jc w:val="center"/>
        <w:rPr>
          <w:rFonts w:ascii="Arial" w:hAnsi="Arial" w:cs="Arial"/>
          <w:b/>
          <w:sz w:val="28"/>
          <w:szCs w:val="28"/>
          <w:lang w:val="es-ES_tradnl" w:eastAsia="es-ES"/>
        </w:rPr>
      </w:pPr>
    </w:p>
    <w:p w14:paraId="1C99FF6E" w14:textId="77777777" w:rsidR="00441D4E" w:rsidRPr="009C3A32" w:rsidRDefault="00441D4E" w:rsidP="00441D4E">
      <w:pPr>
        <w:jc w:val="center"/>
        <w:rPr>
          <w:rFonts w:ascii="Arial" w:hAnsi="Arial" w:cs="Arial"/>
          <w:b/>
          <w:sz w:val="28"/>
          <w:szCs w:val="28"/>
          <w:lang w:val="es-ES_tradnl" w:eastAsia="es-ES"/>
        </w:rPr>
      </w:pPr>
      <w:r w:rsidRPr="009C3A32">
        <w:rPr>
          <w:rFonts w:ascii="Arial" w:hAnsi="Arial" w:cs="Arial"/>
          <w:b/>
          <w:sz w:val="28"/>
          <w:szCs w:val="28"/>
          <w:lang w:val="es-ES_tradnl" w:eastAsia="es-ES"/>
        </w:rPr>
        <w:t>MINISTRO ARTURO ZALDÍVAR LELO DE LARREA</w:t>
      </w:r>
    </w:p>
    <w:p w14:paraId="5AE8F14E" w14:textId="3E1E3C8B" w:rsidR="00441D4E" w:rsidRPr="009C3A32" w:rsidRDefault="00441D4E" w:rsidP="00441D4E">
      <w:pPr>
        <w:jc w:val="center"/>
        <w:rPr>
          <w:rFonts w:ascii="Arial" w:hAnsi="Arial" w:cs="Arial"/>
          <w:b/>
          <w:sz w:val="28"/>
          <w:szCs w:val="28"/>
          <w:lang w:val="es-ES_tradnl" w:eastAsia="es-ES"/>
        </w:rPr>
      </w:pPr>
    </w:p>
    <w:p w14:paraId="29056EDF" w14:textId="2EF1238B" w:rsidR="00EA22D7" w:rsidRDefault="00EA22D7" w:rsidP="00441D4E">
      <w:pPr>
        <w:jc w:val="center"/>
        <w:rPr>
          <w:rFonts w:ascii="Arial" w:hAnsi="Arial" w:cs="Arial"/>
          <w:b/>
          <w:sz w:val="28"/>
          <w:szCs w:val="28"/>
          <w:lang w:val="es-ES_tradnl" w:eastAsia="es-ES"/>
        </w:rPr>
      </w:pPr>
    </w:p>
    <w:p w14:paraId="73ED67BB" w14:textId="77777777" w:rsidR="001A7B3D" w:rsidRPr="009C3A32" w:rsidRDefault="001A7B3D" w:rsidP="00441D4E">
      <w:pPr>
        <w:jc w:val="center"/>
        <w:rPr>
          <w:rFonts w:ascii="Arial" w:hAnsi="Arial" w:cs="Arial"/>
          <w:b/>
          <w:sz w:val="28"/>
          <w:szCs w:val="28"/>
          <w:lang w:val="es-ES_tradnl" w:eastAsia="es-ES"/>
        </w:rPr>
      </w:pPr>
    </w:p>
    <w:p w14:paraId="357E2F14" w14:textId="77777777" w:rsidR="00441D4E" w:rsidRPr="009C3A32" w:rsidRDefault="00441D4E" w:rsidP="00441D4E">
      <w:pPr>
        <w:jc w:val="center"/>
        <w:rPr>
          <w:rFonts w:ascii="Arial" w:hAnsi="Arial" w:cs="Arial"/>
          <w:b/>
          <w:sz w:val="28"/>
          <w:szCs w:val="28"/>
          <w:lang w:val="es-ES_tradnl" w:eastAsia="es-ES"/>
        </w:rPr>
      </w:pPr>
    </w:p>
    <w:p w14:paraId="44E0E1C4" w14:textId="75B161C6" w:rsidR="00441D4E" w:rsidRDefault="00441D4E" w:rsidP="00441D4E">
      <w:pPr>
        <w:jc w:val="center"/>
        <w:rPr>
          <w:rFonts w:ascii="Arial" w:hAnsi="Arial" w:cs="Arial"/>
          <w:b/>
          <w:sz w:val="28"/>
          <w:szCs w:val="28"/>
          <w:lang w:val="es-ES_tradnl" w:eastAsia="es-ES"/>
        </w:rPr>
      </w:pPr>
    </w:p>
    <w:p w14:paraId="3100D80D" w14:textId="77777777" w:rsidR="001A7B3D" w:rsidRPr="009C3A32" w:rsidRDefault="001A7B3D" w:rsidP="00441D4E">
      <w:pPr>
        <w:jc w:val="center"/>
        <w:rPr>
          <w:rFonts w:ascii="Arial" w:hAnsi="Arial" w:cs="Arial"/>
          <w:b/>
          <w:sz w:val="28"/>
          <w:szCs w:val="28"/>
          <w:lang w:val="es-ES_tradnl" w:eastAsia="es-ES"/>
        </w:rPr>
      </w:pPr>
    </w:p>
    <w:p w14:paraId="0241EB55" w14:textId="77777777" w:rsidR="00441D4E" w:rsidRPr="009C3A32" w:rsidRDefault="00441D4E" w:rsidP="00441D4E">
      <w:pPr>
        <w:jc w:val="center"/>
        <w:rPr>
          <w:rFonts w:ascii="Arial" w:hAnsi="Arial" w:cs="Arial"/>
          <w:b/>
          <w:sz w:val="28"/>
          <w:szCs w:val="28"/>
          <w:lang w:val="es-ES_tradnl" w:eastAsia="es-ES"/>
        </w:rPr>
      </w:pPr>
      <w:r w:rsidRPr="009C3A32">
        <w:rPr>
          <w:rFonts w:ascii="Arial" w:hAnsi="Arial" w:cs="Arial"/>
          <w:b/>
          <w:sz w:val="28"/>
          <w:szCs w:val="28"/>
          <w:lang w:val="es-ES_tradnl" w:eastAsia="es-ES"/>
        </w:rPr>
        <w:t>PONENTE</w:t>
      </w:r>
    </w:p>
    <w:p w14:paraId="35EDC82A" w14:textId="77777777" w:rsidR="00441D4E" w:rsidRPr="009C3A32" w:rsidRDefault="00441D4E" w:rsidP="00441D4E">
      <w:pPr>
        <w:jc w:val="center"/>
        <w:rPr>
          <w:rFonts w:ascii="Arial" w:hAnsi="Arial" w:cs="Arial"/>
          <w:b/>
          <w:sz w:val="28"/>
          <w:szCs w:val="28"/>
          <w:lang w:val="es-ES_tradnl" w:eastAsia="es-ES"/>
        </w:rPr>
      </w:pPr>
    </w:p>
    <w:p w14:paraId="7E24B425" w14:textId="77777777" w:rsidR="00441D4E" w:rsidRPr="009C3A32" w:rsidRDefault="00441D4E" w:rsidP="00441D4E">
      <w:pPr>
        <w:jc w:val="center"/>
        <w:rPr>
          <w:rFonts w:ascii="Arial" w:hAnsi="Arial" w:cs="Arial"/>
          <w:b/>
          <w:sz w:val="28"/>
          <w:szCs w:val="28"/>
          <w:lang w:val="es-ES_tradnl" w:eastAsia="es-ES"/>
        </w:rPr>
      </w:pPr>
    </w:p>
    <w:p w14:paraId="611FEBD2" w14:textId="77777777" w:rsidR="00441D4E" w:rsidRPr="009C3A32" w:rsidRDefault="00441D4E" w:rsidP="00441D4E">
      <w:pPr>
        <w:jc w:val="center"/>
        <w:rPr>
          <w:rFonts w:ascii="Arial" w:hAnsi="Arial" w:cs="Arial"/>
          <w:b/>
          <w:sz w:val="28"/>
          <w:szCs w:val="28"/>
          <w:lang w:val="es-ES_tradnl" w:eastAsia="es-ES"/>
        </w:rPr>
      </w:pPr>
    </w:p>
    <w:p w14:paraId="20A6C536" w14:textId="77777777" w:rsidR="00441D4E" w:rsidRPr="009C3A32" w:rsidRDefault="00441D4E" w:rsidP="00441D4E">
      <w:pPr>
        <w:jc w:val="center"/>
        <w:rPr>
          <w:rFonts w:ascii="Arial" w:hAnsi="Arial" w:cs="Arial"/>
          <w:b/>
          <w:sz w:val="28"/>
          <w:szCs w:val="28"/>
          <w:lang w:val="es-ES_tradnl" w:eastAsia="es-ES"/>
        </w:rPr>
      </w:pPr>
    </w:p>
    <w:p w14:paraId="38E86E00" w14:textId="77777777" w:rsidR="00441D4E" w:rsidRPr="009C3A32" w:rsidRDefault="00441D4E" w:rsidP="00441D4E">
      <w:pPr>
        <w:jc w:val="center"/>
        <w:rPr>
          <w:rFonts w:ascii="Arial" w:hAnsi="Arial" w:cs="Arial"/>
          <w:b/>
          <w:sz w:val="28"/>
          <w:szCs w:val="28"/>
          <w:lang w:val="es-ES_tradnl" w:eastAsia="es-ES"/>
        </w:rPr>
      </w:pPr>
      <w:r w:rsidRPr="009C3A32">
        <w:rPr>
          <w:rFonts w:ascii="Arial" w:hAnsi="Arial" w:cs="Arial"/>
          <w:b/>
          <w:sz w:val="28"/>
          <w:szCs w:val="28"/>
          <w:lang w:val="es-ES_tradnl" w:eastAsia="es-ES"/>
        </w:rPr>
        <w:t>MINISTRA YASMÍN ESQUIVEL MOSSA</w:t>
      </w:r>
    </w:p>
    <w:p w14:paraId="47D0D77B" w14:textId="77777777" w:rsidR="00441D4E" w:rsidRPr="009C3A32" w:rsidRDefault="00441D4E" w:rsidP="00441D4E">
      <w:pPr>
        <w:jc w:val="center"/>
        <w:rPr>
          <w:rFonts w:ascii="Arial" w:hAnsi="Arial" w:cs="Arial"/>
          <w:b/>
          <w:sz w:val="28"/>
          <w:szCs w:val="28"/>
          <w:lang w:val="es-ES_tradnl" w:eastAsia="es-ES"/>
        </w:rPr>
      </w:pPr>
    </w:p>
    <w:p w14:paraId="31E76F96" w14:textId="77777777" w:rsidR="00441D4E" w:rsidRPr="009C3A32" w:rsidRDefault="00441D4E" w:rsidP="00441D4E">
      <w:pPr>
        <w:jc w:val="center"/>
        <w:rPr>
          <w:rFonts w:ascii="Arial" w:hAnsi="Arial" w:cs="Arial"/>
          <w:b/>
          <w:sz w:val="28"/>
          <w:szCs w:val="28"/>
          <w:lang w:val="es-ES_tradnl" w:eastAsia="es-ES"/>
        </w:rPr>
      </w:pPr>
    </w:p>
    <w:p w14:paraId="16B0A888" w14:textId="77777777" w:rsidR="00441D4E" w:rsidRPr="009C3A32" w:rsidRDefault="00441D4E" w:rsidP="00441D4E">
      <w:pPr>
        <w:jc w:val="center"/>
        <w:rPr>
          <w:rFonts w:ascii="Arial" w:hAnsi="Arial" w:cs="Arial"/>
          <w:b/>
          <w:sz w:val="28"/>
          <w:szCs w:val="28"/>
          <w:lang w:val="es-ES_tradnl" w:eastAsia="es-ES"/>
        </w:rPr>
      </w:pPr>
    </w:p>
    <w:p w14:paraId="123E377C" w14:textId="5C494C52" w:rsidR="00441D4E" w:rsidRDefault="00441D4E" w:rsidP="00441D4E">
      <w:pPr>
        <w:jc w:val="center"/>
        <w:rPr>
          <w:rFonts w:ascii="Arial" w:hAnsi="Arial" w:cs="Arial"/>
          <w:b/>
          <w:sz w:val="28"/>
          <w:szCs w:val="28"/>
          <w:lang w:val="es-ES_tradnl" w:eastAsia="es-ES"/>
        </w:rPr>
      </w:pPr>
    </w:p>
    <w:p w14:paraId="0301D6EF" w14:textId="77777777" w:rsidR="009C3A32" w:rsidRPr="009C3A32" w:rsidRDefault="009C3A32" w:rsidP="00441D4E">
      <w:pPr>
        <w:jc w:val="center"/>
        <w:rPr>
          <w:rFonts w:ascii="Arial" w:hAnsi="Arial" w:cs="Arial"/>
          <w:b/>
          <w:sz w:val="28"/>
          <w:szCs w:val="28"/>
          <w:lang w:val="es-ES_tradnl" w:eastAsia="es-ES"/>
        </w:rPr>
      </w:pPr>
    </w:p>
    <w:p w14:paraId="77E34DDC" w14:textId="77777777" w:rsidR="00441D4E" w:rsidRPr="009C3A32" w:rsidRDefault="00441D4E" w:rsidP="00441D4E">
      <w:pPr>
        <w:jc w:val="center"/>
        <w:rPr>
          <w:rFonts w:ascii="Arial" w:hAnsi="Arial" w:cs="Arial"/>
          <w:b/>
          <w:sz w:val="28"/>
          <w:szCs w:val="28"/>
          <w:lang w:val="es-ES_tradnl" w:eastAsia="es-ES"/>
        </w:rPr>
      </w:pPr>
      <w:r w:rsidRPr="009C3A32">
        <w:rPr>
          <w:rFonts w:ascii="Arial" w:hAnsi="Arial" w:cs="Arial"/>
          <w:b/>
          <w:sz w:val="28"/>
          <w:szCs w:val="28"/>
          <w:lang w:val="es-ES_tradnl" w:eastAsia="es-ES"/>
        </w:rPr>
        <w:t>SECRETARIO GENERAL DE ACUERDOS</w:t>
      </w:r>
    </w:p>
    <w:p w14:paraId="662EEB81" w14:textId="77777777" w:rsidR="00441D4E" w:rsidRPr="009C3A32" w:rsidRDefault="00441D4E" w:rsidP="00441D4E">
      <w:pPr>
        <w:jc w:val="center"/>
        <w:rPr>
          <w:rFonts w:ascii="Arial" w:hAnsi="Arial" w:cs="Arial"/>
          <w:b/>
          <w:sz w:val="28"/>
          <w:szCs w:val="28"/>
          <w:lang w:val="es-ES_tradnl" w:eastAsia="es-ES"/>
        </w:rPr>
      </w:pPr>
    </w:p>
    <w:p w14:paraId="310D93FF" w14:textId="77777777" w:rsidR="00441D4E" w:rsidRPr="009C3A32" w:rsidRDefault="00441D4E" w:rsidP="00441D4E">
      <w:pPr>
        <w:jc w:val="center"/>
        <w:rPr>
          <w:rFonts w:ascii="Arial" w:hAnsi="Arial" w:cs="Arial"/>
          <w:b/>
          <w:sz w:val="28"/>
          <w:szCs w:val="28"/>
          <w:lang w:val="es-ES_tradnl" w:eastAsia="es-ES"/>
        </w:rPr>
      </w:pPr>
    </w:p>
    <w:p w14:paraId="70F37932" w14:textId="77777777" w:rsidR="00441D4E" w:rsidRPr="009C3A32" w:rsidRDefault="00441D4E" w:rsidP="00441D4E">
      <w:pPr>
        <w:jc w:val="center"/>
        <w:rPr>
          <w:rFonts w:ascii="Arial" w:hAnsi="Arial" w:cs="Arial"/>
          <w:b/>
          <w:sz w:val="28"/>
          <w:szCs w:val="28"/>
          <w:lang w:val="es-ES_tradnl" w:eastAsia="es-ES"/>
        </w:rPr>
      </w:pPr>
    </w:p>
    <w:p w14:paraId="477D7204" w14:textId="77777777" w:rsidR="00441D4E" w:rsidRPr="009C3A32" w:rsidRDefault="00441D4E" w:rsidP="00441D4E">
      <w:pPr>
        <w:jc w:val="center"/>
        <w:rPr>
          <w:rFonts w:ascii="Arial" w:hAnsi="Arial" w:cs="Arial"/>
          <w:b/>
          <w:sz w:val="28"/>
          <w:szCs w:val="28"/>
          <w:lang w:val="es-ES_tradnl" w:eastAsia="es-ES"/>
        </w:rPr>
      </w:pPr>
    </w:p>
    <w:p w14:paraId="3DB1F585" w14:textId="77777777" w:rsidR="00441D4E" w:rsidRPr="009C3A32" w:rsidRDefault="00441D4E" w:rsidP="00441D4E">
      <w:pPr>
        <w:jc w:val="center"/>
        <w:rPr>
          <w:rFonts w:ascii="Arial" w:hAnsi="Arial" w:cs="Arial"/>
          <w:b/>
          <w:sz w:val="28"/>
          <w:szCs w:val="28"/>
          <w:lang w:val="es-ES_tradnl" w:eastAsia="es-ES"/>
        </w:rPr>
      </w:pPr>
      <w:r w:rsidRPr="009C3A32">
        <w:rPr>
          <w:rFonts w:ascii="Arial" w:hAnsi="Arial" w:cs="Arial"/>
          <w:b/>
          <w:sz w:val="28"/>
          <w:szCs w:val="28"/>
          <w:lang w:val="es-ES_tradnl" w:eastAsia="es-ES"/>
        </w:rPr>
        <w:t>LICENCIADO RAFAEL COELLO CETINA</w:t>
      </w:r>
    </w:p>
    <w:p w14:paraId="6F24B2AD" w14:textId="77777777" w:rsidR="00441D4E" w:rsidRPr="009C3A32" w:rsidRDefault="00441D4E" w:rsidP="00441D4E">
      <w:pPr>
        <w:jc w:val="both"/>
        <w:rPr>
          <w:rFonts w:ascii="Arial" w:hAnsi="Arial" w:cs="Arial"/>
          <w:b/>
          <w:sz w:val="28"/>
          <w:szCs w:val="28"/>
          <w:lang w:val="es-ES_tradnl" w:eastAsia="es-ES"/>
        </w:rPr>
      </w:pPr>
    </w:p>
    <w:p w14:paraId="6DE77C00" w14:textId="77777777" w:rsidR="00441D4E" w:rsidRPr="00033281" w:rsidRDefault="00441D4E" w:rsidP="00441D4E">
      <w:pPr>
        <w:jc w:val="both"/>
        <w:rPr>
          <w:rFonts w:ascii="Arial" w:hAnsi="Arial" w:cs="Arial"/>
          <w:b/>
          <w:sz w:val="28"/>
          <w:szCs w:val="28"/>
          <w:lang w:val="es-ES_tradnl" w:eastAsia="es-ES"/>
        </w:rPr>
      </w:pPr>
    </w:p>
    <w:p w14:paraId="648CEE3B" w14:textId="77777777" w:rsidR="00441D4E" w:rsidRDefault="00441D4E" w:rsidP="00441D4E">
      <w:pPr>
        <w:spacing w:line="360" w:lineRule="auto"/>
        <w:ind w:firstLine="851"/>
        <w:jc w:val="both"/>
        <w:rPr>
          <w:rFonts w:ascii="Arial" w:hAnsi="Arial" w:cs="Arial"/>
          <w:sz w:val="28"/>
          <w:szCs w:val="28"/>
        </w:rPr>
      </w:pPr>
    </w:p>
    <w:p w14:paraId="732223C7" w14:textId="547AE870" w:rsidR="008B2B4D" w:rsidRPr="008B2B4D" w:rsidRDefault="008B2B4D" w:rsidP="008B2B4D">
      <w:pPr>
        <w:spacing w:before="240"/>
        <w:jc w:val="both"/>
        <w:rPr>
          <w:rFonts w:ascii="Arial" w:hAnsi="Arial" w:cs="Arial"/>
          <w:sz w:val="22"/>
          <w:szCs w:val="22"/>
        </w:rPr>
      </w:pPr>
      <w:r w:rsidRPr="008B2B4D">
        <w:rPr>
          <w:rFonts w:ascii="Arial" w:hAnsi="Arial" w:cs="Arial"/>
          <w:sz w:val="22"/>
          <w:szCs w:val="22"/>
        </w:rPr>
        <w:t>ESTA HOJA PERTENECE A LA SENTENCIA EMITIDA EL VEINTI</w:t>
      </w:r>
      <w:r>
        <w:rPr>
          <w:rFonts w:ascii="Arial" w:hAnsi="Arial" w:cs="Arial"/>
          <w:sz w:val="22"/>
          <w:szCs w:val="22"/>
        </w:rPr>
        <w:t>DÓS DE FEBRERO DE DOS MIL VEINTIUNO</w:t>
      </w:r>
      <w:r w:rsidRPr="008B2B4D">
        <w:rPr>
          <w:rFonts w:ascii="Arial" w:hAnsi="Arial" w:cs="Arial"/>
          <w:sz w:val="22"/>
          <w:szCs w:val="22"/>
        </w:rPr>
        <w:t xml:space="preserve"> POR EL PLENO DE LA SUPREMA CORTE DE JUSTICIA DE LA NACIÓN EN LA ACCIÓN DE INCONSTITUCIONALIDAD </w:t>
      </w:r>
      <w:r>
        <w:rPr>
          <w:rFonts w:ascii="Arial" w:hAnsi="Arial" w:cs="Arial"/>
          <w:sz w:val="22"/>
          <w:szCs w:val="22"/>
        </w:rPr>
        <w:t>290/2020</w:t>
      </w:r>
      <w:r w:rsidRPr="008B2B4D">
        <w:rPr>
          <w:rFonts w:ascii="Arial" w:hAnsi="Arial" w:cs="Arial"/>
          <w:sz w:val="22"/>
          <w:szCs w:val="22"/>
        </w:rPr>
        <w:t>. CONSTE.</w:t>
      </w:r>
    </w:p>
    <w:p w14:paraId="59F3A587" w14:textId="77777777" w:rsidR="008B2B4D" w:rsidRDefault="008B2B4D" w:rsidP="00441D4E">
      <w:pPr>
        <w:tabs>
          <w:tab w:val="left" w:pos="1418"/>
        </w:tabs>
      </w:pPr>
    </w:p>
    <w:sectPr w:rsidR="008B2B4D" w:rsidSect="00441D4E">
      <w:headerReference w:type="default" r:id="rId8"/>
      <w:footerReference w:type="default" r:id="rId9"/>
      <w:pgSz w:w="12242" w:h="19442" w:code="190"/>
      <w:pgMar w:top="1701" w:right="851" w:bottom="1701" w:left="1701" w:header="709" w:footer="709" w:gutter="851"/>
      <w:cols w:space="720"/>
      <w:noEndnote/>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F8834" w14:textId="77777777" w:rsidR="00EB4ADA" w:rsidRDefault="00EB4ADA" w:rsidP="00441D4E">
      <w:r>
        <w:separator/>
      </w:r>
    </w:p>
  </w:endnote>
  <w:endnote w:type="continuationSeparator" w:id="0">
    <w:p w14:paraId="58A1F56A" w14:textId="77777777" w:rsidR="00EB4ADA" w:rsidRDefault="00EB4ADA" w:rsidP="0044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7EA7" w14:textId="77777777" w:rsidR="00CB47CB" w:rsidRPr="002A7A87" w:rsidRDefault="00CB47CB">
    <w:pPr>
      <w:pStyle w:val="Piedepgina"/>
      <w:jc w:val="right"/>
      <w:rPr>
        <w:rFonts w:ascii="Arial" w:hAnsi="Arial"/>
      </w:rPr>
    </w:pPr>
    <w:r w:rsidRPr="002A7A87">
      <w:rPr>
        <w:rFonts w:ascii="Arial" w:hAnsi="Arial"/>
      </w:rPr>
      <w:fldChar w:fldCharType="begin"/>
    </w:r>
    <w:r w:rsidRPr="002A7A87">
      <w:rPr>
        <w:rFonts w:ascii="Arial" w:hAnsi="Arial"/>
      </w:rPr>
      <w:instrText>PAGE   \* MERGEFORMAT</w:instrText>
    </w:r>
    <w:r w:rsidRPr="002A7A87">
      <w:rPr>
        <w:rFonts w:ascii="Arial" w:hAnsi="Arial"/>
      </w:rPr>
      <w:fldChar w:fldCharType="separate"/>
    </w:r>
    <w:r w:rsidRPr="00976F11">
      <w:rPr>
        <w:rFonts w:ascii="Arial" w:hAnsi="Arial"/>
        <w:noProof/>
        <w:lang w:val="es-ES"/>
      </w:rPr>
      <w:t>149</w:t>
    </w:r>
    <w:r w:rsidRPr="002A7A87">
      <w:rPr>
        <w:rFonts w:ascii="Arial" w:hAnsi="Arial"/>
      </w:rPr>
      <w:fldChar w:fldCharType="end"/>
    </w:r>
  </w:p>
  <w:p w14:paraId="244BAE4D" w14:textId="77777777" w:rsidR="00CB47CB" w:rsidRDefault="00CB47CB"/>
  <w:p w14:paraId="066A8D74" w14:textId="77777777" w:rsidR="00CB47CB" w:rsidRDefault="00CB47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A5362" w14:textId="77777777" w:rsidR="00EB4ADA" w:rsidRDefault="00EB4ADA" w:rsidP="00441D4E">
      <w:r>
        <w:separator/>
      </w:r>
    </w:p>
  </w:footnote>
  <w:footnote w:type="continuationSeparator" w:id="0">
    <w:p w14:paraId="3B1F24D3" w14:textId="77777777" w:rsidR="00EB4ADA" w:rsidRDefault="00EB4ADA" w:rsidP="00441D4E">
      <w:r>
        <w:continuationSeparator/>
      </w:r>
    </w:p>
  </w:footnote>
  <w:footnote w:id="1">
    <w:p w14:paraId="3501C945" w14:textId="431D1047" w:rsidR="00CB47CB" w:rsidRPr="00026E61" w:rsidRDefault="00CB47CB" w:rsidP="00026E61">
      <w:pPr>
        <w:pStyle w:val="Textonotapie"/>
        <w:jc w:val="both"/>
        <w:rPr>
          <w:lang w:val="es-419"/>
        </w:rPr>
      </w:pPr>
      <w:r w:rsidRPr="00522A51">
        <w:rPr>
          <w:rStyle w:val="Refdenotaalpie"/>
        </w:rPr>
        <w:footnoteRef/>
      </w:r>
      <w:r w:rsidRPr="00522A51">
        <w:t xml:space="preserve"> </w:t>
      </w:r>
      <w:r w:rsidRPr="00522A51">
        <w:rPr>
          <w:rFonts w:ascii="Arial" w:hAnsi="Arial" w:cs="Arial"/>
          <w:sz w:val="24"/>
          <w:szCs w:val="24"/>
          <w:lang w:val="es-419"/>
        </w:rPr>
        <w:t xml:space="preserve">Si bien no es señalado como precepto reclamado en el apartado respectivo de la demanda, del contenido de </w:t>
      </w:r>
      <w:proofErr w:type="gramStart"/>
      <w:r w:rsidRPr="00522A51">
        <w:rPr>
          <w:rFonts w:ascii="Arial" w:hAnsi="Arial" w:cs="Arial"/>
          <w:sz w:val="24"/>
          <w:szCs w:val="24"/>
          <w:lang w:val="es-419"/>
        </w:rPr>
        <w:t>la misma</w:t>
      </w:r>
      <w:proofErr w:type="gramEnd"/>
      <w:r w:rsidRPr="00522A51">
        <w:rPr>
          <w:rFonts w:ascii="Arial" w:hAnsi="Arial" w:cs="Arial"/>
          <w:sz w:val="24"/>
          <w:szCs w:val="24"/>
          <w:lang w:val="es-419"/>
        </w:rPr>
        <w:t xml:space="preserve"> (en específico, la página veintidós) se advierte su impugnación.</w:t>
      </w:r>
    </w:p>
  </w:footnote>
  <w:footnote w:id="2">
    <w:p w14:paraId="0D9C2C5F" w14:textId="77777777" w:rsidR="00CB47CB" w:rsidRPr="008F52B6" w:rsidRDefault="00CB47CB" w:rsidP="00441D4E">
      <w:pPr>
        <w:pStyle w:val="Textonotapie"/>
        <w:jc w:val="both"/>
        <w:rPr>
          <w:rFonts w:ascii="Arial" w:hAnsi="Arial" w:cs="Arial"/>
          <w:sz w:val="24"/>
          <w:szCs w:val="24"/>
          <w:lang w:val="es-419"/>
        </w:rPr>
      </w:pPr>
      <w:r w:rsidRPr="008F52B6">
        <w:rPr>
          <w:rStyle w:val="Refdenotaalpie"/>
          <w:rFonts w:ascii="Arial" w:hAnsi="Arial" w:cs="Arial"/>
          <w:sz w:val="24"/>
          <w:szCs w:val="24"/>
        </w:rPr>
        <w:footnoteRef/>
      </w:r>
      <w:r w:rsidRPr="008F52B6">
        <w:rPr>
          <w:rFonts w:ascii="Arial" w:hAnsi="Arial" w:cs="Arial"/>
          <w:sz w:val="24"/>
          <w:szCs w:val="24"/>
        </w:rPr>
        <w:t xml:space="preserve"> </w:t>
      </w:r>
      <w:r w:rsidRPr="008F52B6">
        <w:rPr>
          <w:rFonts w:ascii="Arial" w:hAnsi="Arial" w:cs="Arial"/>
          <w:i/>
          <w:iCs/>
          <w:sz w:val="24"/>
          <w:szCs w:val="24"/>
        </w:rPr>
        <w:t xml:space="preserve">ARTÍCULO 274. El Consejo General dará inicio al proceso electoral, mediante una sesión pública de instalación convocada por la o el Presidente del mismo, el treinta de septiembre del año anterior al de la elección, a fin de iniciar la preparación de la elección que corresponda, en la que se procederá </w:t>
      </w:r>
      <w:proofErr w:type="gramStart"/>
      <w:r w:rsidRPr="008F52B6">
        <w:rPr>
          <w:rFonts w:ascii="Arial" w:hAnsi="Arial" w:cs="Arial"/>
          <w:i/>
          <w:iCs/>
          <w:sz w:val="24"/>
          <w:szCs w:val="24"/>
        </w:rPr>
        <w:t>a:[</w:t>
      </w:r>
      <w:proofErr w:type="gramEnd"/>
      <w:r w:rsidRPr="008F52B6">
        <w:rPr>
          <w:rFonts w:ascii="Arial" w:hAnsi="Arial" w:cs="Arial"/>
          <w:i/>
          <w:iCs/>
          <w:sz w:val="24"/>
          <w:szCs w:val="24"/>
        </w:rPr>
        <w:t>…]</w:t>
      </w:r>
    </w:p>
  </w:footnote>
  <w:footnote w:id="3">
    <w:p w14:paraId="3B5EF14F" w14:textId="77777777" w:rsidR="00CB47CB" w:rsidRPr="008F52B6" w:rsidRDefault="00CB47CB" w:rsidP="00441D4E">
      <w:pPr>
        <w:pStyle w:val="Textonotapie"/>
        <w:jc w:val="both"/>
        <w:rPr>
          <w:rFonts w:ascii="Arial" w:hAnsi="Arial" w:cs="Arial"/>
          <w:i/>
          <w:iCs/>
          <w:sz w:val="24"/>
          <w:szCs w:val="24"/>
        </w:rPr>
      </w:pPr>
      <w:r w:rsidRPr="008F52B6">
        <w:rPr>
          <w:rStyle w:val="Refdenotaalpie"/>
          <w:rFonts w:ascii="Arial" w:hAnsi="Arial" w:cs="Arial"/>
          <w:i/>
          <w:iCs/>
          <w:sz w:val="24"/>
          <w:szCs w:val="24"/>
        </w:rPr>
        <w:footnoteRef/>
      </w:r>
      <w:r w:rsidRPr="008F52B6">
        <w:rPr>
          <w:rFonts w:ascii="Arial" w:hAnsi="Arial" w:cs="Arial"/>
          <w:i/>
          <w:iCs/>
          <w:sz w:val="24"/>
          <w:szCs w:val="24"/>
        </w:rPr>
        <w:t xml:space="preserve"> </w:t>
      </w:r>
      <w:r w:rsidRPr="00CE66B4">
        <w:rPr>
          <w:rFonts w:ascii="Arial" w:hAnsi="Arial" w:cs="Arial"/>
          <w:i/>
          <w:iCs/>
          <w:sz w:val="24"/>
          <w:szCs w:val="24"/>
        </w:rPr>
        <w:t>“Artículo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4">
    <w:p w14:paraId="445C3166" w14:textId="77777777" w:rsidR="00CB47CB" w:rsidRPr="008F52B6" w:rsidRDefault="00CB47CB" w:rsidP="00441D4E">
      <w:pPr>
        <w:pStyle w:val="Textonotapie"/>
        <w:jc w:val="both"/>
        <w:rPr>
          <w:rFonts w:ascii="Arial" w:hAnsi="Arial" w:cs="Arial"/>
          <w:i/>
          <w:iCs/>
          <w:sz w:val="24"/>
          <w:szCs w:val="24"/>
        </w:rPr>
      </w:pPr>
      <w:r w:rsidRPr="008F52B6">
        <w:rPr>
          <w:rStyle w:val="Refdenotaalpie"/>
          <w:rFonts w:ascii="Arial" w:hAnsi="Arial" w:cs="Arial"/>
          <w:sz w:val="24"/>
          <w:szCs w:val="24"/>
        </w:rPr>
        <w:footnoteRef/>
      </w:r>
      <w:r w:rsidRPr="008F52B6">
        <w:rPr>
          <w:rFonts w:ascii="Arial" w:hAnsi="Arial" w:cs="Arial"/>
          <w:sz w:val="24"/>
          <w:szCs w:val="24"/>
        </w:rPr>
        <w:t xml:space="preserve"> </w:t>
      </w:r>
      <w:r w:rsidRPr="008F52B6">
        <w:rPr>
          <w:rFonts w:ascii="Arial" w:hAnsi="Arial" w:cs="Arial"/>
          <w:i/>
          <w:iCs/>
          <w:sz w:val="24"/>
          <w:szCs w:val="24"/>
        </w:rPr>
        <w:t>Artículo 19. Facultades de la persona titular de la Fiscalía General de la República</w:t>
      </w:r>
    </w:p>
    <w:p w14:paraId="1FDFFDC2" w14:textId="77777777" w:rsidR="00CB47CB" w:rsidRPr="008F52B6" w:rsidRDefault="00CB47CB" w:rsidP="00441D4E">
      <w:pPr>
        <w:pStyle w:val="Textonotapie"/>
        <w:jc w:val="both"/>
        <w:rPr>
          <w:rFonts w:ascii="Arial" w:hAnsi="Arial" w:cs="Arial"/>
          <w:i/>
          <w:iCs/>
          <w:sz w:val="24"/>
          <w:szCs w:val="24"/>
        </w:rPr>
      </w:pPr>
      <w:r w:rsidRPr="008F52B6">
        <w:rPr>
          <w:rFonts w:ascii="Arial" w:hAnsi="Arial" w:cs="Arial"/>
          <w:i/>
          <w:iCs/>
          <w:sz w:val="24"/>
          <w:szCs w:val="24"/>
        </w:rPr>
        <w:t>La persona titular de la Fiscalía General de la República intervendrá por sí o por conducto de los Fiscales y demás órganos de la Fiscalía en el ejercicio de las atribuciones conferidas por la Constitución Política de los Estados Unidos Mexicanos, la presente Ley y las demás disposiciones aplicables y tendrá las siguientes facultades:</w:t>
      </w:r>
    </w:p>
    <w:p w14:paraId="6F16BDEF" w14:textId="77777777" w:rsidR="00CB47CB" w:rsidRPr="008F52B6" w:rsidRDefault="00CB47CB" w:rsidP="00441D4E">
      <w:pPr>
        <w:pStyle w:val="Textonotapie"/>
        <w:jc w:val="both"/>
        <w:rPr>
          <w:rFonts w:ascii="Arial" w:hAnsi="Arial" w:cs="Arial"/>
          <w:i/>
          <w:iCs/>
          <w:sz w:val="24"/>
          <w:szCs w:val="24"/>
        </w:rPr>
      </w:pPr>
      <w:r w:rsidRPr="008F52B6">
        <w:rPr>
          <w:rFonts w:ascii="Arial" w:hAnsi="Arial" w:cs="Arial"/>
          <w:i/>
          <w:iCs/>
          <w:sz w:val="24"/>
          <w:szCs w:val="24"/>
        </w:rPr>
        <w:t>(…)</w:t>
      </w:r>
    </w:p>
    <w:p w14:paraId="56817E72" w14:textId="77777777" w:rsidR="00CB47CB" w:rsidRPr="008F52B6" w:rsidRDefault="00CB47CB" w:rsidP="00441D4E">
      <w:pPr>
        <w:pStyle w:val="Textonotapie"/>
        <w:jc w:val="both"/>
        <w:rPr>
          <w:rFonts w:ascii="Arial" w:hAnsi="Arial" w:cs="Arial"/>
          <w:i/>
          <w:iCs/>
          <w:sz w:val="24"/>
          <w:szCs w:val="24"/>
        </w:rPr>
      </w:pPr>
      <w:r w:rsidRPr="008F52B6">
        <w:rPr>
          <w:rFonts w:ascii="Arial" w:hAnsi="Arial" w:cs="Arial"/>
          <w:i/>
          <w:iCs/>
          <w:sz w:val="24"/>
          <w:szCs w:val="24"/>
        </w:rPr>
        <w:t>XXIV. Aquellas facultades establecidas en los artículos 105 y 107 de la Constitución Política de los Estados Unidos Mexicanos al Fiscal General de la República, y</w:t>
      </w:r>
    </w:p>
    <w:p w14:paraId="40DCC8BC" w14:textId="77777777" w:rsidR="00CB47CB" w:rsidRPr="008F52B6" w:rsidRDefault="00CB47CB" w:rsidP="00441D4E">
      <w:pPr>
        <w:pStyle w:val="Textonotapie"/>
        <w:jc w:val="both"/>
        <w:rPr>
          <w:rFonts w:ascii="Arial" w:hAnsi="Arial" w:cs="Arial"/>
          <w:sz w:val="24"/>
          <w:szCs w:val="24"/>
        </w:rPr>
      </w:pPr>
      <w:r w:rsidRPr="008F52B6">
        <w:rPr>
          <w:rFonts w:ascii="Arial" w:hAnsi="Arial" w:cs="Arial"/>
          <w:i/>
          <w:iCs/>
          <w:sz w:val="24"/>
          <w:szCs w:val="24"/>
        </w:rPr>
        <w:t>(…).</w:t>
      </w:r>
    </w:p>
  </w:footnote>
  <w:footnote w:id="5">
    <w:p w14:paraId="710DAEA8" w14:textId="77777777" w:rsidR="00CB47CB" w:rsidRPr="0010191B" w:rsidRDefault="00CB47CB" w:rsidP="00441D4E">
      <w:pPr>
        <w:pStyle w:val="Textonotapie"/>
        <w:rPr>
          <w:rFonts w:ascii="Arial" w:hAnsi="Arial" w:cs="Arial"/>
          <w:sz w:val="24"/>
          <w:szCs w:val="24"/>
          <w:lang w:val="es-419"/>
        </w:rPr>
      </w:pPr>
      <w:r w:rsidRPr="0010191B">
        <w:rPr>
          <w:rStyle w:val="Refdenotaalpie"/>
          <w:rFonts w:ascii="Arial" w:hAnsi="Arial" w:cs="Arial"/>
          <w:sz w:val="24"/>
          <w:szCs w:val="24"/>
        </w:rPr>
        <w:footnoteRef/>
      </w:r>
      <w:r w:rsidRPr="0010191B">
        <w:rPr>
          <w:rFonts w:ascii="Arial" w:hAnsi="Arial" w:cs="Arial"/>
          <w:sz w:val="24"/>
          <w:szCs w:val="24"/>
        </w:rPr>
        <w:t xml:space="preserve"> </w:t>
      </w:r>
      <w:r w:rsidRPr="0010191B">
        <w:rPr>
          <w:rFonts w:ascii="Arial" w:hAnsi="Arial" w:cs="Arial"/>
          <w:sz w:val="24"/>
          <w:szCs w:val="24"/>
          <w:lang w:val="es-419"/>
        </w:rPr>
        <w:t>Criterio sustentado en la acción de inconstitucionalidad 15/2015</w:t>
      </w:r>
      <w:r>
        <w:rPr>
          <w:rFonts w:ascii="Arial" w:hAnsi="Arial" w:cs="Arial"/>
          <w:sz w:val="24"/>
          <w:szCs w:val="24"/>
          <w:lang w:val="es-419"/>
        </w:rPr>
        <w:t>.</w:t>
      </w:r>
    </w:p>
  </w:footnote>
  <w:footnote w:id="6">
    <w:p w14:paraId="34F2657B" w14:textId="77777777" w:rsidR="00CB47CB" w:rsidRPr="00522A51" w:rsidRDefault="00CB47CB" w:rsidP="00EC4CC4">
      <w:pPr>
        <w:pStyle w:val="Textonotapie"/>
        <w:jc w:val="both"/>
        <w:rPr>
          <w:rFonts w:ascii="Arial" w:hAnsi="Arial" w:cs="Arial"/>
          <w:sz w:val="24"/>
          <w:szCs w:val="24"/>
        </w:rPr>
      </w:pPr>
      <w:r w:rsidRPr="0000739D">
        <w:rPr>
          <w:rStyle w:val="Refdenotaalpie"/>
          <w:rFonts w:ascii="Arial" w:hAnsi="Arial" w:cs="Arial"/>
          <w:sz w:val="24"/>
          <w:szCs w:val="24"/>
        </w:rPr>
        <w:footnoteRef/>
      </w:r>
      <w:r w:rsidRPr="0000739D">
        <w:rPr>
          <w:rFonts w:ascii="Arial" w:hAnsi="Arial" w:cs="Arial"/>
          <w:sz w:val="24"/>
          <w:szCs w:val="24"/>
        </w:rPr>
        <w:t xml:space="preserve"> </w:t>
      </w:r>
      <w:r w:rsidRPr="00522A51">
        <w:rPr>
          <w:rFonts w:ascii="Arial" w:hAnsi="Arial" w:cs="Arial"/>
          <w:sz w:val="24"/>
          <w:szCs w:val="24"/>
        </w:rPr>
        <w:t>Así se establece expresamente en el artículo 2o., de la Ley Orgánica de la Fiscalía General de la República.</w:t>
      </w:r>
    </w:p>
    <w:p w14:paraId="522C02AA" w14:textId="7F3B8B5F" w:rsidR="00CB47CB" w:rsidRPr="0000739D" w:rsidRDefault="00CB47CB" w:rsidP="00EC4CC4">
      <w:pPr>
        <w:pStyle w:val="Textonotapie"/>
        <w:jc w:val="both"/>
        <w:rPr>
          <w:rFonts w:ascii="Arial" w:hAnsi="Arial" w:cs="Arial"/>
          <w:sz w:val="24"/>
          <w:szCs w:val="24"/>
        </w:rPr>
      </w:pPr>
      <w:r w:rsidRPr="00522A51">
        <w:rPr>
          <w:rFonts w:ascii="Arial" w:hAnsi="Arial" w:cs="Arial"/>
          <w:sz w:val="24"/>
          <w:szCs w:val="24"/>
        </w:rPr>
        <w:t xml:space="preserve">Asimismo, se debe considerar que la finalidad de la reforma constitucional de diez de febrero de dos mil catorce se basó esencialmente en </w:t>
      </w:r>
      <w:r>
        <w:rPr>
          <w:rFonts w:ascii="Arial" w:hAnsi="Arial" w:cs="Arial"/>
          <w:sz w:val="24"/>
          <w:szCs w:val="24"/>
        </w:rPr>
        <w:t>que l</w:t>
      </w:r>
      <w:r w:rsidRPr="00522A51">
        <w:rPr>
          <w:rFonts w:ascii="Arial" w:hAnsi="Arial" w:cs="Arial"/>
          <w:sz w:val="24"/>
          <w:szCs w:val="24"/>
        </w:rPr>
        <w:t>a responsabilidad del Estado de garantizar seguridad y procuración de justicia eficiente y expedita es tarea de los poderes de la unión, de tal forma que existe la necesidad de diseñar un marco jurídico que garantice una convivencia social pacífica, por lo que se dotó de autonomía e independencia funcional e institucional al órgano encargado de la procuración de justicia, mediante la elección de su titular tomado en cuenta la capacidad profesional, pues solo así se garantizaría la imparcialidad y libertad del órgano. La transición del Ministerio Publico de la Federación a un modelo de órgano constitucionalmente autónomo, se dio a partir de que la procuración de justicia es el instrumento del Estado para salvaguardar los derechos fundamentales de los gobernados, permitir que la sociedad conviva pacíficamente y disfrute de una verdadera seguridad jurídica, así como garantizar el bien común de los gobernados.</w:t>
      </w:r>
      <w:r w:rsidRPr="00361D5F">
        <w:rPr>
          <w:rFonts w:ascii="Arial" w:hAnsi="Arial" w:cs="Arial"/>
          <w:sz w:val="24"/>
          <w:szCs w:val="24"/>
        </w:rPr>
        <w:t xml:space="preserve"> </w:t>
      </w:r>
    </w:p>
  </w:footnote>
  <w:footnote w:id="7">
    <w:p w14:paraId="7D6F0B92" w14:textId="42D22321" w:rsidR="00CB47CB" w:rsidRDefault="00CB47CB" w:rsidP="00441D4E">
      <w:pPr>
        <w:jc w:val="both"/>
        <w:rPr>
          <w:rFonts w:ascii="Arial" w:hAnsi="Arial" w:cs="Arial"/>
          <w:b/>
          <w:bCs/>
          <w:i/>
          <w:iCs/>
        </w:rPr>
      </w:pPr>
      <w:r w:rsidRPr="008F52B6">
        <w:rPr>
          <w:rStyle w:val="Refdenotaalpie"/>
          <w:rFonts w:ascii="Arial" w:hAnsi="Arial" w:cs="Arial"/>
        </w:rPr>
        <w:footnoteRef/>
      </w:r>
      <w:r w:rsidRPr="008F52B6">
        <w:rPr>
          <w:rFonts w:ascii="Arial" w:hAnsi="Arial" w:cs="Arial"/>
        </w:rPr>
        <w:t xml:space="preserve"> </w:t>
      </w:r>
      <w:r w:rsidRPr="00D339B8">
        <w:rPr>
          <w:rFonts w:ascii="Arial" w:hAnsi="Arial" w:cs="Arial"/>
          <w:b/>
          <w:bCs/>
          <w:i/>
          <w:iCs/>
        </w:rPr>
        <w:t>“Artículo 1. Esta Ley es reglamentaria del artículo 73, fracción XXI, inciso a)</w:t>
      </w:r>
      <w:r>
        <w:rPr>
          <w:rFonts w:ascii="Arial" w:hAnsi="Arial" w:cs="Arial"/>
          <w:b/>
          <w:bCs/>
          <w:i/>
          <w:iCs/>
        </w:rPr>
        <w:t>,</w:t>
      </w:r>
      <w:r w:rsidRPr="00D339B8">
        <w:rPr>
          <w:rFonts w:ascii="Arial" w:hAnsi="Arial" w:cs="Arial"/>
          <w:b/>
          <w:bCs/>
          <w:i/>
          <w:iCs/>
        </w:rPr>
        <w:t xml:space="preserve"> de la Constitución Política de los Estados Unidos Mexicanos, en materia de delitos electorales. Es de orden público y de observancia general en toda la República y tiene por objeto, en materia de delitos electorales, establecer los tipos penales, las sanciones, la distribución de competencias y las formas de coordinación entre los órdenes de gobierno. </w:t>
      </w:r>
      <w:proofErr w:type="gramStart"/>
      <w:r w:rsidRPr="00D339B8">
        <w:rPr>
          <w:rFonts w:ascii="Arial" w:hAnsi="Arial" w:cs="Arial"/>
          <w:b/>
          <w:bCs/>
          <w:i/>
          <w:iCs/>
        </w:rPr>
        <w:t>Además</w:t>
      </w:r>
      <w:proofErr w:type="gramEnd"/>
      <w:r w:rsidRPr="00D339B8">
        <w:rPr>
          <w:rFonts w:ascii="Arial" w:hAnsi="Arial" w:cs="Arial"/>
          <w:b/>
          <w:bCs/>
          <w:i/>
          <w:iCs/>
        </w:rPr>
        <w:t xml:space="preserve"> tiene como finalidad, en general, proteger el adecuado desarrollo de la función pública electoral y la consulta popular a que se refiere el artículo 35, fracción VIII de la Constitución.”</w:t>
      </w:r>
    </w:p>
    <w:p w14:paraId="281BDBBF" w14:textId="77777777" w:rsidR="00CB47CB" w:rsidRPr="00D339B8" w:rsidRDefault="00CB47CB" w:rsidP="00441D4E">
      <w:pPr>
        <w:jc w:val="both"/>
        <w:rPr>
          <w:rFonts w:ascii="Arial" w:hAnsi="Arial" w:cs="Arial"/>
          <w:b/>
          <w:bCs/>
          <w:i/>
          <w:iCs/>
        </w:rPr>
      </w:pPr>
    </w:p>
    <w:p w14:paraId="4FCA0407" w14:textId="77777777" w:rsidR="00CB47CB" w:rsidRPr="008F52B6" w:rsidRDefault="00CB47CB" w:rsidP="00441D4E">
      <w:pPr>
        <w:pStyle w:val="Textonotapie"/>
        <w:jc w:val="both"/>
        <w:rPr>
          <w:rFonts w:ascii="Arial" w:hAnsi="Arial" w:cs="Arial"/>
          <w:sz w:val="24"/>
          <w:szCs w:val="24"/>
        </w:rPr>
      </w:pPr>
      <w:r w:rsidRPr="00D339B8">
        <w:rPr>
          <w:rFonts w:ascii="Arial" w:hAnsi="Arial" w:cs="Arial"/>
          <w:b/>
          <w:bCs/>
          <w:i/>
          <w:iCs/>
          <w:sz w:val="24"/>
          <w:szCs w:val="24"/>
        </w:rPr>
        <w:t>“Artículo 21. Las autoridades de la Federación serán competentes para investigar, perseguir y sancionar los delitos establecidos en esta Ley cuando: I. Sean cometidos durante un proceso electoral federal; II. Se actualice alguna de las reglas de competencia previstas en la Ley Orgánica del Poder Judicial de la Federación; III. Se inicie, prepare o cometa en el extranjero, siempre y cuando produzca o se pretenda que produzca efecto en el territorio nacional, o cuando se inicie, prepare o cometa en el territorio nacional, siempre y cuando produzca o se pretenda que tengan efectos en el extranjero, en términos de los artículos 2o., 3o., 4o., 5o. y 6o. del Código Penal Federal o en la Ley Orgánica del Poder Judicial de la Federación, o IV. El Ministerio Público Federal ejerza la facultad de atracción cuando se actualice alguno de los siguientes supuestos: a. Cuando los delitos del fuero común tengan conexidad con delitos federales, o b. Cuando el Instituto Nacional Electoral, ejerza su facultad para la organización de algún proceso electoral local, en términos de lo previsto en la Constitución.”</w:t>
      </w:r>
    </w:p>
  </w:footnote>
  <w:footnote w:id="8">
    <w:p w14:paraId="140971FD" w14:textId="77777777" w:rsidR="00CB47CB" w:rsidRPr="00033281" w:rsidRDefault="00CB47CB" w:rsidP="00441D4E">
      <w:pPr>
        <w:pStyle w:val="Textonotapie"/>
        <w:jc w:val="both"/>
        <w:rPr>
          <w:rFonts w:ascii="Arial" w:hAnsi="Arial" w:cs="Arial"/>
          <w:b/>
          <w:bCs/>
          <w:i/>
          <w:iCs/>
          <w:sz w:val="24"/>
          <w:szCs w:val="24"/>
        </w:rPr>
      </w:pPr>
      <w:r w:rsidRPr="008F52B6">
        <w:rPr>
          <w:rStyle w:val="Refdenotaalpie"/>
          <w:rFonts w:ascii="Arial" w:hAnsi="Arial" w:cs="Arial"/>
          <w:sz w:val="24"/>
          <w:szCs w:val="24"/>
        </w:rPr>
        <w:footnoteRef/>
      </w:r>
      <w:r w:rsidRPr="008F52B6">
        <w:rPr>
          <w:rFonts w:ascii="Arial" w:hAnsi="Arial" w:cs="Arial"/>
          <w:sz w:val="24"/>
          <w:szCs w:val="24"/>
        </w:rPr>
        <w:t xml:space="preserve"> </w:t>
      </w:r>
      <w:r w:rsidRPr="00033281">
        <w:rPr>
          <w:rFonts w:ascii="Arial" w:hAnsi="Arial" w:cs="Arial"/>
          <w:b/>
          <w:bCs/>
          <w:sz w:val="24"/>
          <w:szCs w:val="24"/>
        </w:rPr>
        <w:t>“</w:t>
      </w:r>
      <w:r w:rsidRPr="00033281">
        <w:rPr>
          <w:rFonts w:ascii="Arial" w:hAnsi="Arial" w:cs="Arial"/>
          <w:b/>
          <w:bCs/>
          <w:i/>
          <w:iCs/>
          <w:sz w:val="24"/>
          <w:szCs w:val="24"/>
        </w:rPr>
        <w:t>Artículo 3. Para los efectos de esta Ley se entenderá por:</w:t>
      </w:r>
    </w:p>
    <w:p w14:paraId="4966AA89"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w:t>
      </w:r>
    </w:p>
    <w:p w14:paraId="02A92962"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(ADICIONADA, D.O.F. 13 DE ABRIL DE 2020)</w:t>
      </w:r>
    </w:p>
    <w:p w14:paraId="2EA53F63" w14:textId="77777777" w:rsidR="00CB47CB"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XV. Violencia política contra las mujeres en razón de género: En términos de la Ley General de Acceso de las Mujeres a una Vida Libre de Violencia,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147D87F2" w14:textId="77777777" w:rsidR="00CB47CB" w:rsidRPr="00033281" w:rsidRDefault="00CB47CB" w:rsidP="00441D4E">
      <w:pPr>
        <w:pStyle w:val="Textonotapie"/>
        <w:jc w:val="both"/>
        <w:rPr>
          <w:rFonts w:ascii="Arial" w:hAnsi="Arial" w:cs="Arial"/>
          <w:b/>
          <w:bCs/>
          <w:i/>
          <w:iCs/>
          <w:sz w:val="24"/>
          <w:szCs w:val="24"/>
        </w:rPr>
      </w:pPr>
    </w:p>
    <w:p w14:paraId="2ED50444" w14:textId="77777777" w:rsidR="00CB47CB"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Se entenderá que las acciones u omisiones se basan en elementos de género, cuando se dirijan a una mujer por ser mujer; le afecten desproporcionadamente o tengan un impacto diferenciado en ella.”</w:t>
      </w:r>
    </w:p>
    <w:p w14:paraId="3D1164C4" w14:textId="77777777" w:rsidR="00CB47CB" w:rsidRPr="00033281" w:rsidRDefault="00CB47CB" w:rsidP="00441D4E">
      <w:pPr>
        <w:pStyle w:val="Textonotapie"/>
        <w:jc w:val="both"/>
        <w:rPr>
          <w:rFonts w:ascii="Arial" w:hAnsi="Arial" w:cs="Arial"/>
          <w:b/>
          <w:bCs/>
          <w:sz w:val="24"/>
          <w:szCs w:val="24"/>
        </w:rPr>
      </w:pPr>
    </w:p>
  </w:footnote>
  <w:footnote w:id="9">
    <w:p w14:paraId="5F5398A8" w14:textId="77777777" w:rsidR="00CB47CB" w:rsidRPr="00033281" w:rsidRDefault="00CB47CB" w:rsidP="00441D4E">
      <w:pPr>
        <w:pStyle w:val="Textonotapie"/>
        <w:jc w:val="both"/>
        <w:rPr>
          <w:rFonts w:ascii="Arial" w:hAnsi="Arial" w:cs="Arial"/>
          <w:b/>
          <w:bCs/>
          <w:i/>
          <w:iCs/>
          <w:sz w:val="24"/>
          <w:szCs w:val="24"/>
        </w:rPr>
      </w:pPr>
      <w:r w:rsidRPr="00033281">
        <w:rPr>
          <w:rStyle w:val="Refdenotaalpie"/>
          <w:rFonts w:ascii="Arial" w:hAnsi="Arial" w:cs="Arial"/>
          <w:b/>
          <w:bCs/>
          <w:sz w:val="24"/>
          <w:szCs w:val="24"/>
        </w:rPr>
        <w:footnoteRef/>
      </w:r>
      <w:r w:rsidRPr="00033281">
        <w:rPr>
          <w:rFonts w:ascii="Arial" w:hAnsi="Arial" w:cs="Arial"/>
          <w:b/>
          <w:bCs/>
          <w:sz w:val="24"/>
          <w:szCs w:val="24"/>
        </w:rPr>
        <w:t xml:space="preserve"> “</w:t>
      </w:r>
      <w:r w:rsidRPr="00033281">
        <w:rPr>
          <w:rFonts w:ascii="Arial" w:hAnsi="Arial" w:cs="Arial"/>
          <w:b/>
          <w:bCs/>
          <w:i/>
          <w:iCs/>
          <w:sz w:val="24"/>
          <w:szCs w:val="24"/>
        </w:rPr>
        <w:t>(ADICIONADO, D.O.F. 13 DE ABRIL DE 2020)</w:t>
      </w:r>
    </w:p>
    <w:p w14:paraId="25143CA0"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 xml:space="preserve">Artículo 20 Bis. Comete el delito de violencia política contra las mujeres </w:t>
      </w:r>
      <w:proofErr w:type="gramStart"/>
      <w:r w:rsidRPr="00033281">
        <w:rPr>
          <w:rFonts w:ascii="Arial" w:hAnsi="Arial" w:cs="Arial"/>
          <w:b/>
          <w:bCs/>
          <w:i/>
          <w:iCs/>
          <w:sz w:val="24"/>
          <w:szCs w:val="24"/>
        </w:rPr>
        <w:t>en razón de</w:t>
      </w:r>
      <w:proofErr w:type="gramEnd"/>
      <w:r w:rsidRPr="00033281">
        <w:rPr>
          <w:rFonts w:ascii="Arial" w:hAnsi="Arial" w:cs="Arial"/>
          <w:b/>
          <w:bCs/>
          <w:i/>
          <w:iCs/>
          <w:sz w:val="24"/>
          <w:szCs w:val="24"/>
        </w:rPr>
        <w:t xml:space="preserve"> género quien por sí o interpósita persona:</w:t>
      </w:r>
    </w:p>
    <w:p w14:paraId="14668691"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I. Ejerza cualquier tipo de violencia, en términos de ley, contra una mujer, que afecte el ejercicio de sus derechos políticos y electorales, o el desempeño de un cargo público;</w:t>
      </w:r>
    </w:p>
    <w:p w14:paraId="3C45243F"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II. Restrinja o anule el derecho al voto libre y secreto de una mujer;</w:t>
      </w:r>
    </w:p>
    <w:p w14:paraId="438C47DF"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III. Amenace o intimide a una mujer, directa o indirectamente, con el objeto de inducirla u obligarla a presentar su renuncia a una precandidatura o candidatura de elección popular;</w:t>
      </w:r>
    </w:p>
    <w:p w14:paraId="77AE1EAF"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IV. Amenace o intimide a una mujer, directa o indirectamente, con el objeto de inducirla u obligarla a presentar su renuncia al cargo para el que haya sido electa o designada;</w:t>
      </w:r>
    </w:p>
    <w:p w14:paraId="6DDC1642"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V. Impida, por cualquier medio, que las mujeres electas o designadas a cualquier cargo público; rindan protesta; ejerzan libremente su cargo, así como las funciones inherentes al mismo;</w:t>
      </w:r>
    </w:p>
    <w:p w14:paraId="2F4ED764"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VI. Ejerza cualquier tipo de violencia, con la finalidad de obligar a una o varias mujeres a suscribir documentos o avalar decisiones contrarias a su voluntad, en el ejercicio de sus derechos políticos y electorales;</w:t>
      </w:r>
    </w:p>
    <w:p w14:paraId="7EA9E314"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VII. Limite o niegue a una mujer el otorgamiento, ejercicio de recursos o prerrogativas, en términos de ley, para el desempeño de sus funciones, empleo, cargo, comisión, o con la finalidad de limitar el ejercicio de sus derechos políticos y electorales;</w:t>
      </w:r>
    </w:p>
    <w:p w14:paraId="5679689B"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VIII. Publique o divulgue imágenes, mensajes o información privada de una mujer, que no tenga relación con su vida pública, utilizando estereotipos de género que limiten o menoscaben el ejercicio de sus derechos políticos y electorales;</w:t>
      </w:r>
    </w:p>
    <w:p w14:paraId="0AAEE358"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IX. Limite o niegue que una mujer reciba la remuneración por el desempeño de sus funciones, empleo, cargo o comisión;</w:t>
      </w:r>
    </w:p>
    <w:p w14:paraId="7254630F"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X. Proporcione información incompleta o datos falsos a las autoridades administrativas o jurisdiccionales en materia electoral, con la finalidad de impedir el ejercicio de los derechos políticos y electorales de las mujeres;</w:t>
      </w:r>
    </w:p>
    <w:p w14:paraId="2A692A37"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XI. Impida, por cualquier medio, que una mujer asista a las sesiones ordinarias o extraordinarias, así como a cualquier otra actividad que implique la toma de decisiones y el ejercicio del cargo;</w:t>
      </w:r>
    </w:p>
    <w:p w14:paraId="1F854BE3"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XII. Impida a una mujer su derecho a voz y voto, en el ejercicio del cargo;</w:t>
      </w:r>
    </w:p>
    <w:p w14:paraId="57BCF704"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XIII. Discrimine a una mujer embarazada, con la finalidad de evitar el ejercicio de sus derechos políticos y electorales, impedir o restringir su reincorporación al cargo tras hacer uso de la licencia de maternidad, o de cualquier otra contemplada en la normatividad, y</w:t>
      </w:r>
    </w:p>
    <w:p w14:paraId="075D2D19"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XIV. Realice o distribuya propaganda político electoral que degrade o denigre a una mujer, basándose en estereotipos de género, con el objetivo de menoscabar su imagen pública o limitar sus derechos políticos y electorales.</w:t>
      </w:r>
    </w:p>
    <w:p w14:paraId="1C97C6FD"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Las conductas señaladas en las fracciones de la I a la VI, serán sancionadas con pena de cuatro a seis años de prisión y de 200 a 300 días multa.</w:t>
      </w:r>
    </w:p>
    <w:p w14:paraId="05B9A684"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 xml:space="preserve">Las conductas señaladas en las fracciones de la VII a la </w:t>
      </w:r>
      <w:proofErr w:type="gramStart"/>
      <w:r w:rsidRPr="00033281">
        <w:rPr>
          <w:rFonts w:ascii="Arial" w:hAnsi="Arial" w:cs="Arial"/>
          <w:b/>
          <w:bCs/>
          <w:i/>
          <w:iCs/>
          <w:sz w:val="24"/>
          <w:szCs w:val="24"/>
        </w:rPr>
        <w:t>IX,</w:t>
      </w:r>
      <w:proofErr w:type="gramEnd"/>
      <w:r w:rsidRPr="00033281">
        <w:rPr>
          <w:rFonts w:ascii="Arial" w:hAnsi="Arial" w:cs="Arial"/>
          <w:b/>
          <w:bCs/>
          <w:i/>
          <w:iCs/>
          <w:sz w:val="24"/>
          <w:szCs w:val="24"/>
        </w:rPr>
        <w:t xml:space="preserve"> serán sancionadas con pena de dos a cuatro años de prisión y de 100 a 200 días multa.</w:t>
      </w:r>
    </w:p>
    <w:p w14:paraId="3E35B7D2"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 xml:space="preserve">Las conductas señaladas en las fracciones de la X a la </w:t>
      </w:r>
      <w:proofErr w:type="gramStart"/>
      <w:r w:rsidRPr="00033281">
        <w:rPr>
          <w:rFonts w:ascii="Arial" w:hAnsi="Arial" w:cs="Arial"/>
          <w:b/>
          <w:bCs/>
          <w:i/>
          <w:iCs/>
          <w:sz w:val="24"/>
          <w:szCs w:val="24"/>
        </w:rPr>
        <w:t>XIV,</w:t>
      </w:r>
      <w:proofErr w:type="gramEnd"/>
      <w:r w:rsidRPr="00033281">
        <w:rPr>
          <w:rFonts w:ascii="Arial" w:hAnsi="Arial" w:cs="Arial"/>
          <w:b/>
          <w:bCs/>
          <w:i/>
          <w:iCs/>
          <w:sz w:val="24"/>
          <w:szCs w:val="24"/>
        </w:rPr>
        <w:t xml:space="preserve"> serán sancionadas con pena de uno a dos años de prisión y de 50 a 100 días multa.</w:t>
      </w:r>
    </w:p>
    <w:p w14:paraId="2DD9D107"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Cuando las conductas señaladas en las fracciones anteriores fueren realizadas por servidora o servidor público, persona funcionaria electoral, funcionaria partidista, aspirante a candidata independiente, precandidata o candidata, o con su aquiescencia, la pena se aumentará en un tercio.</w:t>
      </w:r>
    </w:p>
    <w:p w14:paraId="1834B5F0" w14:textId="77777777" w:rsidR="00CB47CB" w:rsidRPr="00033281"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 xml:space="preserve">Cuando las conductas señaladas en las fracciones </w:t>
      </w:r>
      <w:proofErr w:type="gramStart"/>
      <w:r w:rsidRPr="00033281">
        <w:rPr>
          <w:rFonts w:ascii="Arial" w:hAnsi="Arial" w:cs="Arial"/>
          <w:b/>
          <w:bCs/>
          <w:i/>
          <w:iCs/>
          <w:sz w:val="24"/>
          <w:szCs w:val="24"/>
        </w:rPr>
        <w:t>anteriores,</w:t>
      </w:r>
      <w:proofErr w:type="gramEnd"/>
      <w:r w:rsidRPr="00033281">
        <w:rPr>
          <w:rFonts w:ascii="Arial" w:hAnsi="Arial" w:cs="Arial"/>
          <w:b/>
          <w:bCs/>
          <w:i/>
          <w:iCs/>
          <w:sz w:val="24"/>
          <w:szCs w:val="24"/>
        </w:rPr>
        <w:t xml:space="preserve"> fueren cometidas contra una mujer perteneciente a un pueblo o comunidad indígena, la pena se incrementará en una mitad.</w:t>
      </w:r>
    </w:p>
    <w:p w14:paraId="39347B19" w14:textId="77777777" w:rsidR="00CB47CB" w:rsidRDefault="00CB47CB" w:rsidP="00441D4E">
      <w:pPr>
        <w:pStyle w:val="Textonotapie"/>
        <w:jc w:val="both"/>
        <w:rPr>
          <w:rFonts w:ascii="Arial" w:hAnsi="Arial" w:cs="Arial"/>
          <w:b/>
          <w:bCs/>
          <w:i/>
          <w:iCs/>
          <w:sz w:val="24"/>
          <w:szCs w:val="24"/>
        </w:rPr>
      </w:pPr>
      <w:r w:rsidRPr="00033281">
        <w:rPr>
          <w:rFonts w:ascii="Arial" w:hAnsi="Arial" w:cs="Arial"/>
          <w:b/>
          <w:bCs/>
          <w:i/>
          <w:iCs/>
          <w:sz w:val="24"/>
          <w:szCs w:val="24"/>
        </w:rPr>
        <w:t>Para la determinación de la responsabilidad y la imposición de las penas señaladas en este artículo, se seguirán las reglas de autoría y participación en términos de la legislación penal aplicable.”</w:t>
      </w:r>
    </w:p>
    <w:p w14:paraId="2D634FCA" w14:textId="77777777" w:rsidR="00CB47CB" w:rsidRPr="00033281" w:rsidRDefault="00CB47CB" w:rsidP="00441D4E">
      <w:pPr>
        <w:pStyle w:val="Textonotapie"/>
        <w:jc w:val="both"/>
        <w:rPr>
          <w:rFonts w:ascii="Arial" w:hAnsi="Arial" w:cs="Arial"/>
          <w:b/>
          <w:bCs/>
          <w:i/>
          <w:iCs/>
          <w:sz w:val="24"/>
          <w:szCs w:val="24"/>
          <w:lang w:val="es-419"/>
        </w:rPr>
      </w:pPr>
    </w:p>
  </w:footnote>
  <w:footnote w:id="10">
    <w:p w14:paraId="55F8CCD3" w14:textId="77777777" w:rsidR="00CB47CB" w:rsidRDefault="00CB47CB" w:rsidP="00441D4E">
      <w:pPr>
        <w:jc w:val="both"/>
        <w:rPr>
          <w:rFonts w:ascii="Arial" w:hAnsi="Arial" w:cs="Arial"/>
          <w:b/>
          <w:bCs/>
          <w:i/>
          <w:iCs/>
        </w:rPr>
      </w:pPr>
      <w:r w:rsidRPr="00033281">
        <w:rPr>
          <w:rStyle w:val="Refdenotaalpie"/>
          <w:rFonts w:ascii="Arial" w:hAnsi="Arial" w:cs="Arial"/>
          <w:b/>
          <w:bCs/>
          <w:i/>
          <w:iCs/>
        </w:rPr>
        <w:footnoteRef/>
      </w:r>
      <w:r w:rsidRPr="00033281">
        <w:rPr>
          <w:rFonts w:ascii="Arial" w:hAnsi="Arial" w:cs="Arial"/>
          <w:b/>
          <w:bCs/>
          <w:i/>
          <w:iCs/>
        </w:rPr>
        <w:t xml:space="preserve"> “Artículo 41. Las sentencias deberán contener: </w:t>
      </w:r>
    </w:p>
    <w:p w14:paraId="44D6AFB1" w14:textId="77777777" w:rsidR="00CB47CB" w:rsidRDefault="00CB47CB" w:rsidP="00441D4E">
      <w:pPr>
        <w:jc w:val="both"/>
        <w:rPr>
          <w:rFonts w:ascii="Arial" w:hAnsi="Arial" w:cs="Arial"/>
          <w:b/>
          <w:bCs/>
          <w:i/>
          <w:iCs/>
        </w:rPr>
      </w:pPr>
      <w:r w:rsidRPr="00033281">
        <w:rPr>
          <w:rFonts w:ascii="Arial" w:hAnsi="Arial" w:cs="Arial"/>
          <w:b/>
          <w:bCs/>
          <w:i/>
          <w:iCs/>
        </w:rPr>
        <w:t xml:space="preserve">[…] </w:t>
      </w:r>
    </w:p>
    <w:p w14:paraId="7B1EE87F" w14:textId="77777777" w:rsidR="00CB47CB" w:rsidRDefault="00CB47CB" w:rsidP="00441D4E">
      <w:pPr>
        <w:jc w:val="both"/>
        <w:rPr>
          <w:rFonts w:ascii="Arial" w:hAnsi="Arial" w:cs="Arial"/>
          <w:b/>
          <w:bCs/>
          <w:i/>
          <w:iCs/>
        </w:rPr>
      </w:pPr>
      <w:r w:rsidRPr="00033281">
        <w:rPr>
          <w:rFonts w:ascii="Arial" w:hAnsi="Arial" w:cs="Arial"/>
          <w:b/>
          <w:bCs/>
          <w:i/>
          <w:iCs/>
        </w:rPr>
        <w:t>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6BCA501D" w14:textId="77777777" w:rsidR="00CB47CB" w:rsidRPr="00033281" w:rsidRDefault="00CB47CB" w:rsidP="00441D4E">
      <w:pPr>
        <w:jc w:val="both"/>
        <w:rPr>
          <w:rFonts w:ascii="Arial" w:hAnsi="Arial" w:cs="Arial"/>
          <w:b/>
          <w:bCs/>
          <w:i/>
          <w:iCs/>
        </w:rPr>
      </w:pPr>
    </w:p>
    <w:p w14:paraId="4B704BAA" w14:textId="77777777" w:rsidR="00CB47CB" w:rsidRPr="00033281" w:rsidRDefault="00CB47CB" w:rsidP="00441D4E">
      <w:pPr>
        <w:jc w:val="both"/>
        <w:rPr>
          <w:rFonts w:ascii="Arial" w:hAnsi="Arial" w:cs="Arial"/>
          <w:b/>
          <w:bCs/>
          <w:i/>
          <w:iCs/>
        </w:rPr>
      </w:pPr>
      <w:r w:rsidRPr="00033281">
        <w:rPr>
          <w:rFonts w:ascii="Arial" w:hAnsi="Arial" w:cs="Arial"/>
          <w:b/>
          <w:bCs/>
          <w:i/>
          <w:iCs/>
        </w:rPr>
        <w:t>“Artículo 45. Las sentencias producirán sus efectos a partir de la fecha que determine la Suprema Corte de Justicia de la Nación.</w:t>
      </w:r>
    </w:p>
    <w:p w14:paraId="2E139E96" w14:textId="77777777" w:rsidR="00CB47CB" w:rsidRPr="00033281" w:rsidRDefault="00CB47CB" w:rsidP="00441D4E">
      <w:pPr>
        <w:jc w:val="both"/>
        <w:rPr>
          <w:rFonts w:ascii="Arial" w:hAnsi="Arial" w:cs="Arial"/>
          <w:bCs/>
          <w:i/>
          <w:iCs/>
        </w:rPr>
      </w:pPr>
      <w:r w:rsidRPr="00033281">
        <w:rPr>
          <w:rFonts w:ascii="Arial" w:hAnsi="Arial" w:cs="Arial"/>
          <w:b/>
          <w:bCs/>
          <w:i/>
          <w:iCs/>
        </w:rPr>
        <w:t>La declaración de invalidez de las sentencias no tendrá efectos retroactivos, salvo en materia penal, en la que regirán los principios generales y disposiciones legales aplicables de esta materia”.</w:t>
      </w:r>
    </w:p>
  </w:footnote>
  <w:footnote w:id="11">
    <w:p w14:paraId="3F96CA82" w14:textId="77777777" w:rsidR="00CB47CB" w:rsidRPr="001F5765" w:rsidRDefault="00CB47CB" w:rsidP="00441D4E">
      <w:pPr>
        <w:pStyle w:val="Textonotapie"/>
        <w:jc w:val="both"/>
        <w:rPr>
          <w:rFonts w:ascii="Arial" w:hAnsi="Arial" w:cs="Arial"/>
          <w:lang w:val="es-419"/>
        </w:rPr>
      </w:pPr>
      <w:r w:rsidRPr="001F5765">
        <w:rPr>
          <w:rStyle w:val="Refdenotaalpie"/>
          <w:rFonts w:ascii="Arial" w:hAnsi="Arial" w:cs="Arial"/>
        </w:rPr>
        <w:footnoteRef/>
      </w:r>
      <w:r w:rsidRPr="001F5765">
        <w:rPr>
          <w:rFonts w:ascii="Arial" w:hAnsi="Arial" w:cs="Arial"/>
        </w:rPr>
        <w:t xml:space="preserve"> </w:t>
      </w:r>
      <w:r w:rsidRPr="00033281">
        <w:rPr>
          <w:rFonts w:ascii="Arial" w:hAnsi="Arial" w:cs="Arial"/>
          <w:iCs/>
          <w:sz w:val="24"/>
          <w:szCs w:val="24"/>
        </w:rPr>
        <w:t>Criterio sustentado en la jurisprudencia del Tribunal Pleno P./J. 32/2006</w:t>
      </w:r>
      <w:r w:rsidRPr="00033281">
        <w:rPr>
          <w:rFonts w:ascii="Arial" w:hAnsi="Arial" w:cs="Arial"/>
          <w:i/>
          <w:sz w:val="24"/>
          <w:szCs w:val="24"/>
        </w:rPr>
        <w:t>: “</w:t>
      </w:r>
      <w:r w:rsidRPr="00033281">
        <w:rPr>
          <w:rFonts w:ascii="Arial" w:hAnsi="Arial" w:cs="Arial"/>
          <w:b/>
          <w:bCs/>
          <w:i/>
          <w:sz w:val="24"/>
          <w:szCs w:val="24"/>
        </w:rPr>
        <w:t>ACCIÓN DE INCONSTITUCIONALIDAD. EXTENSIÓN DE LOS EFECTOS DE LA DECLARACIÓN DE INVALIDEZ DE UNA NORMA GENERAL A OTRAS QUE, AUNQUE NO HAYAN SIDO IMPUGNADAS, SEAN DEPENDIENTES DE AQUELLA”.</w:t>
      </w:r>
      <w:r w:rsidRPr="00033281">
        <w:rPr>
          <w:rFonts w:ascii="Arial" w:hAnsi="Arial" w:cs="Arial"/>
          <w:i/>
          <w:sz w:val="24"/>
          <w:szCs w:val="24"/>
        </w:rPr>
        <w:t xml:space="preserve"> </w:t>
      </w:r>
      <w:r w:rsidRPr="00033281">
        <w:rPr>
          <w:rFonts w:ascii="Arial" w:hAnsi="Arial" w:cs="Arial"/>
          <w:iCs/>
          <w:sz w:val="24"/>
          <w:szCs w:val="24"/>
        </w:rPr>
        <w:t>Semanario Judicial de la Federación y su Gaceta, Novena Época, Tomo XXIII, febrero de 2006, página 1169, registro digital: 176056.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3C109" w14:textId="77777777" w:rsidR="00CB47CB" w:rsidRPr="00FC5830" w:rsidRDefault="00CB47CB" w:rsidP="00FA323A">
    <w:pPr>
      <w:pStyle w:val="Textonotapie"/>
      <w:jc w:val="right"/>
      <w:rPr>
        <w:rFonts w:ascii="Arial" w:hAnsi="Arial"/>
        <w:b/>
        <w:sz w:val="24"/>
        <w:szCs w:val="24"/>
      </w:rPr>
    </w:pPr>
    <w:r w:rsidRPr="00953850">
      <w:rPr>
        <w:rFonts w:ascii="Arial" w:hAnsi="Arial"/>
        <w:b/>
        <w:sz w:val="24"/>
        <w:szCs w:val="24"/>
      </w:rPr>
      <w:t xml:space="preserve">ACCIÓN DE INCONSTITUCIONALIDAD </w:t>
    </w:r>
    <w:r>
      <w:rPr>
        <w:rFonts w:ascii="Arial" w:hAnsi="Arial"/>
        <w:b/>
        <w:sz w:val="24"/>
        <w:szCs w:val="24"/>
      </w:rPr>
      <w:t>290/</w:t>
    </w:r>
    <w:r w:rsidRPr="00953850">
      <w:rPr>
        <w:rFonts w:ascii="Arial" w:hAnsi="Arial"/>
        <w:b/>
        <w:sz w:val="24"/>
        <w:szCs w:val="24"/>
      </w:rPr>
      <w:t>2020</w:t>
    </w:r>
  </w:p>
  <w:p w14:paraId="3A7127A6" w14:textId="77777777" w:rsidR="00CB47CB" w:rsidRDefault="00CB47CB"/>
  <w:p w14:paraId="220AD9AF" w14:textId="77777777" w:rsidR="00CB47CB" w:rsidRDefault="00CB47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E50743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7ED18A5"/>
    <w:multiLevelType w:val="hybridMultilevel"/>
    <w:tmpl w:val="6994EE6A"/>
    <w:lvl w:ilvl="0" w:tplc="B560D8DE">
      <w:numFmt w:val="bullet"/>
      <w:lvlText w:val="-"/>
      <w:lvlJc w:val="left"/>
      <w:pPr>
        <w:ind w:left="1211" w:hanging="360"/>
      </w:pPr>
      <w:rPr>
        <w:rFonts w:ascii="Arial" w:eastAsia="Times New Roman"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15:restartNumberingAfterBreak="0">
    <w:nsid w:val="261812C2"/>
    <w:multiLevelType w:val="hybridMultilevel"/>
    <w:tmpl w:val="8FBA6F76"/>
    <w:lvl w:ilvl="0" w:tplc="5B6CAE70">
      <w:start w:val="14"/>
      <w:numFmt w:val="bullet"/>
      <w:lvlText w:val=""/>
      <w:lvlJc w:val="left"/>
      <w:pPr>
        <w:ind w:left="501" w:hanging="360"/>
      </w:pPr>
      <w:rPr>
        <w:rFonts w:ascii="Symbol" w:eastAsia="Calibri" w:hAnsi="Symbol" w:cs="Times New Roman"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 w15:restartNumberingAfterBreak="0">
    <w:nsid w:val="61D9054B"/>
    <w:multiLevelType w:val="hybridMultilevel"/>
    <w:tmpl w:val="8B8AA910"/>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4E"/>
    <w:rsid w:val="00007CF5"/>
    <w:rsid w:val="00026E61"/>
    <w:rsid w:val="00031942"/>
    <w:rsid w:val="000626CF"/>
    <w:rsid w:val="000D1FA3"/>
    <w:rsid w:val="000E0C01"/>
    <w:rsid w:val="000F05AA"/>
    <w:rsid w:val="00143B5C"/>
    <w:rsid w:val="001454E5"/>
    <w:rsid w:val="00174B6B"/>
    <w:rsid w:val="00192BFA"/>
    <w:rsid w:val="001A7B3D"/>
    <w:rsid w:val="001A7DE2"/>
    <w:rsid w:val="001C4681"/>
    <w:rsid w:val="001D0184"/>
    <w:rsid w:val="001D0C15"/>
    <w:rsid w:val="001E5840"/>
    <w:rsid w:val="001F4EF0"/>
    <w:rsid w:val="00216575"/>
    <w:rsid w:val="00263A41"/>
    <w:rsid w:val="00272D6C"/>
    <w:rsid w:val="002759B5"/>
    <w:rsid w:val="002A4B00"/>
    <w:rsid w:val="002F5602"/>
    <w:rsid w:val="002F5DC4"/>
    <w:rsid w:val="00322580"/>
    <w:rsid w:val="00371496"/>
    <w:rsid w:val="00392ACB"/>
    <w:rsid w:val="003934FA"/>
    <w:rsid w:val="00396C1B"/>
    <w:rsid w:val="003A7DC5"/>
    <w:rsid w:val="003C5679"/>
    <w:rsid w:val="003E46DD"/>
    <w:rsid w:val="00441D4E"/>
    <w:rsid w:val="004520DF"/>
    <w:rsid w:val="00485299"/>
    <w:rsid w:val="004B0F27"/>
    <w:rsid w:val="004F49FE"/>
    <w:rsid w:val="00522A51"/>
    <w:rsid w:val="0053178E"/>
    <w:rsid w:val="005676CB"/>
    <w:rsid w:val="005A5725"/>
    <w:rsid w:val="005D3647"/>
    <w:rsid w:val="005D6F20"/>
    <w:rsid w:val="00714B80"/>
    <w:rsid w:val="00722408"/>
    <w:rsid w:val="00757A5C"/>
    <w:rsid w:val="007A63E5"/>
    <w:rsid w:val="007D03C4"/>
    <w:rsid w:val="007D33C0"/>
    <w:rsid w:val="007F6E8C"/>
    <w:rsid w:val="007F7BB8"/>
    <w:rsid w:val="00802C14"/>
    <w:rsid w:val="0080394C"/>
    <w:rsid w:val="008048F3"/>
    <w:rsid w:val="00806EC8"/>
    <w:rsid w:val="008165F4"/>
    <w:rsid w:val="00880FE4"/>
    <w:rsid w:val="00886827"/>
    <w:rsid w:val="008B2B4D"/>
    <w:rsid w:val="008C12CE"/>
    <w:rsid w:val="008C751A"/>
    <w:rsid w:val="008E509E"/>
    <w:rsid w:val="00923B2E"/>
    <w:rsid w:val="009B2808"/>
    <w:rsid w:val="009C3A32"/>
    <w:rsid w:val="009C5CFE"/>
    <w:rsid w:val="009E3024"/>
    <w:rsid w:val="00A07B67"/>
    <w:rsid w:val="00A153D6"/>
    <w:rsid w:val="00A4314E"/>
    <w:rsid w:val="00A549E7"/>
    <w:rsid w:val="00AA32EA"/>
    <w:rsid w:val="00AB4628"/>
    <w:rsid w:val="00B33065"/>
    <w:rsid w:val="00B51F13"/>
    <w:rsid w:val="00BC1A35"/>
    <w:rsid w:val="00BC4B53"/>
    <w:rsid w:val="00C04B59"/>
    <w:rsid w:val="00C16BF4"/>
    <w:rsid w:val="00C811B3"/>
    <w:rsid w:val="00CB47CB"/>
    <w:rsid w:val="00CC005A"/>
    <w:rsid w:val="00CE3F86"/>
    <w:rsid w:val="00CE4347"/>
    <w:rsid w:val="00CE66B4"/>
    <w:rsid w:val="00CF2336"/>
    <w:rsid w:val="00CF56C5"/>
    <w:rsid w:val="00CF78CC"/>
    <w:rsid w:val="00D335F1"/>
    <w:rsid w:val="00DA473F"/>
    <w:rsid w:val="00DB2D45"/>
    <w:rsid w:val="00DD37A3"/>
    <w:rsid w:val="00E03CCC"/>
    <w:rsid w:val="00EA22D7"/>
    <w:rsid w:val="00EB4ADA"/>
    <w:rsid w:val="00EC4CC4"/>
    <w:rsid w:val="00EE477C"/>
    <w:rsid w:val="00F309A1"/>
    <w:rsid w:val="00F4776A"/>
    <w:rsid w:val="00F50D62"/>
    <w:rsid w:val="00F57D4F"/>
    <w:rsid w:val="00FA323A"/>
    <w:rsid w:val="00FE7D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2F04"/>
  <w15:docId w15:val="{6B52C809-5B12-4B2A-9F50-D153807F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D4E"/>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441D4E"/>
    <w:pPr>
      <w:keepNext/>
      <w:jc w:val="both"/>
      <w:outlineLvl w:val="0"/>
    </w:pPr>
    <w:rPr>
      <w:rFonts w:ascii="Arial" w:hAnsi="Arial"/>
      <w:b/>
      <w:sz w:val="28"/>
      <w:szCs w:val="28"/>
      <w:lang w:val="es-ES"/>
    </w:rPr>
  </w:style>
  <w:style w:type="paragraph" w:styleId="Ttulo2">
    <w:name w:val="heading 2"/>
    <w:basedOn w:val="Normal"/>
    <w:next w:val="Normal"/>
    <w:link w:val="Ttulo2Car"/>
    <w:uiPriority w:val="9"/>
    <w:qFormat/>
    <w:rsid w:val="00441D4E"/>
    <w:pPr>
      <w:keepNext/>
      <w:spacing w:before="240" w:after="60" w:line="276" w:lineRule="auto"/>
      <w:outlineLvl w:val="1"/>
    </w:pPr>
    <w:rPr>
      <w:rFonts w:ascii="Cambria" w:hAnsi="Cambria"/>
      <w:b/>
      <w:bCs/>
      <w:i/>
      <w:iCs/>
      <w:sz w:val="28"/>
      <w:szCs w:val="28"/>
      <w:lang w:eastAsia="en-US"/>
    </w:rPr>
  </w:style>
  <w:style w:type="paragraph" w:styleId="Ttulo6">
    <w:name w:val="heading 6"/>
    <w:basedOn w:val="Normal"/>
    <w:next w:val="Normal"/>
    <w:link w:val="Ttulo6Car"/>
    <w:uiPriority w:val="9"/>
    <w:semiHidden/>
    <w:unhideWhenUsed/>
    <w:qFormat/>
    <w:rsid w:val="00441D4E"/>
    <w:pPr>
      <w:spacing w:before="240" w:after="60" w:line="276" w:lineRule="auto"/>
      <w:outlineLvl w:val="5"/>
    </w:pPr>
    <w:rPr>
      <w:rFonts w:ascii="Calibri" w:hAnsi="Calibri"/>
      <w:b/>
      <w:bCs/>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1D4E"/>
    <w:rPr>
      <w:rFonts w:ascii="Arial" w:eastAsia="Times New Roman" w:hAnsi="Arial" w:cs="Times New Roman"/>
      <w:b/>
      <w:sz w:val="28"/>
      <w:szCs w:val="28"/>
      <w:lang w:val="es-ES" w:eastAsia="es-MX"/>
    </w:rPr>
  </w:style>
  <w:style w:type="character" w:customStyle="1" w:styleId="Ttulo2Car">
    <w:name w:val="Título 2 Car"/>
    <w:basedOn w:val="Fuentedeprrafopredeter"/>
    <w:link w:val="Ttulo2"/>
    <w:uiPriority w:val="9"/>
    <w:rsid w:val="00441D4E"/>
    <w:rPr>
      <w:rFonts w:ascii="Cambria" w:eastAsia="Times New Roman" w:hAnsi="Cambria" w:cs="Times New Roman"/>
      <w:b/>
      <w:bCs/>
      <w:i/>
      <w:iCs/>
      <w:sz w:val="28"/>
      <w:szCs w:val="28"/>
    </w:rPr>
  </w:style>
  <w:style w:type="character" w:customStyle="1" w:styleId="Ttulo6Car">
    <w:name w:val="Título 6 Car"/>
    <w:basedOn w:val="Fuentedeprrafopredeter"/>
    <w:link w:val="Ttulo6"/>
    <w:uiPriority w:val="9"/>
    <w:semiHidden/>
    <w:rsid w:val="00441D4E"/>
    <w:rPr>
      <w:rFonts w:ascii="Calibri" w:eastAsia="Times New Roman" w:hAnsi="Calibri" w:cs="Times New Roman"/>
      <w:b/>
      <w:bCs/>
    </w:r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nhideWhenUsed/>
    <w:qFormat/>
    <w:rsid w:val="00441D4E"/>
    <w:rPr>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qFormat/>
    <w:rsid w:val="00441D4E"/>
    <w:rPr>
      <w:rFonts w:ascii="Times New Roman" w:eastAsia="Times New Roman" w:hAnsi="Times New Roman" w:cs="Times New Roman"/>
      <w:sz w:val="20"/>
      <w:szCs w:val="20"/>
      <w:lang w:eastAsia="es-MX"/>
    </w:rPr>
  </w:style>
  <w:style w:type="paragraph" w:styleId="Encabezado">
    <w:name w:val="header"/>
    <w:basedOn w:val="Normal"/>
    <w:link w:val="EncabezadoCar"/>
    <w:uiPriority w:val="99"/>
    <w:unhideWhenUsed/>
    <w:rsid w:val="00441D4E"/>
    <w:pPr>
      <w:tabs>
        <w:tab w:val="center" w:pos="4419"/>
        <w:tab w:val="right" w:pos="8838"/>
      </w:tabs>
    </w:pPr>
    <w:rPr>
      <w:szCs w:val="22"/>
    </w:rPr>
  </w:style>
  <w:style w:type="character" w:customStyle="1" w:styleId="EncabezadoCar">
    <w:name w:val="Encabezado Car"/>
    <w:basedOn w:val="Fuentedeprrafopredeter"/>
    <w:link w:val="Encabezado"/>
    <w:uiPriority w:val="99"/>
    <w:rsid w:val="00441D4E"/>
    <w:rPr>
      <w:rFonts w:ascii="Times New Roman" w:eastAsia="Times New Roman" w:hAnsi="Times New Roman" w:cs="Times New Roman"/>
      <w:sz w:val="24"/>
      <w:lang w:eastAsia="es-MX"/>
    </w:rPr>
  </w:style>
  <w:style w:type="paragraph" w:styleId="Piedepgina">
    <w:name w:val="footer"/>
    <w:basedOn w:val="Normal"/>
    <w:link w:val="PiedepginaCar"/>
    <w:uiPriority w:val="99"/>
    <w:unhideWhenUsed/>
    <w:rsid w:val="00441D4E"/>
    <w:pPr>
      <w:tabs>
        <w:tab w:val="center" w:pos="4419"/>
        <w:tab w:val="right" w:pos="8838"/>
      </w:tabs>
    </w:pPr>
    <w:rPr>
      <w:szCs w:val="22"/>
    </w:rPr>
  </w:style>
  <w:style w:type="character" w:customStyle="1" w:styleId="PiedepginaCar">
    <w:name w:val="Pie de página Car"/>
    <w:basedOn w:val="Fuentedeprrafopredeter"/>
    <w:link w:val="Piedepgina"/>
    <w:uiPriority w:val="99"/>
    <w:rsid w:val="00441D4E"/>
    <w:rPr>
      <w:rFonts w:ascii="Times New Roman" w:eastAsia="Times New Roman" w:hAnsi="Times New Roman" w:cs="Times New Roman"/>
      <w:sz w:val="24"/>
      <w:lang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julio,Stinking Styles,Stinking Styles5,ftref,Ref"/>
    <w:link w:val="4GChar"/>
    <w:qFormat/>
    <w:rsid w:val="00441D4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41D4E"/>
    <w:pPr>
      <w:jc w:val="both"/>
    </w:pPr>
    <w:rPr>
      <w:rFonts w:asciiTheme="minorHAnsi" w:eastAsiaTheme="minorHAnsi" w:hAnsiTheme="minorHAnsi" w:cstheme="minorBidi"/>
      <w:sz w:val="22"/>
      <w:szCs w:val="22"/>
      <w:vertAlign w:val="superscript"/>
      <w:lang w:eastAsia="en-US"/>
    </w:rPr>
  </w:style>
  <w:style w:type="paragraph" w:customStyle="1" w:styleId="corte4fondo">
    <w:name w:val="corte4 fondo"/>
    <w:basedOn w:val="Normal"/>
    <w:link w:val="corte4fondoCar1"/>
    <w:qFormat/>
    <w:rsid w:val="00441D4E"/>
    <w:pPr>
      <w:ind w:firstLine="709"/>
    </w:pPr>
    <w:rPr>
      <w:lang w:val="es-ES_tradnl" w:eastAsia="es-ES"/>
    </w:rPr>
  </w:style>
  <w:style w:type="character" w:customStyle="1" w:styleId="corte4fondoCar1">
    <w:name w:val="corte4 fondo Car1"/>
    <w:link w:val="corte4fondo"/>
    <w:rsid w:val="00441D4E"/>
    <w:rPr>
      <w:rFonts w:ascii="Times New Roman" w:eastAsia="Times New Roman" w:hAnsi="Times New Roman" w:cs="Times New Roman"/>
      <w:sz w:val="24"/>
      <w:szCs w:val="24"/>
      <w:lang w:val="es-ES_tradnl" w:eastAsia="es-ES"/>
    </w:rPr>
  </w:style>
  <w:style w:type="paragraph" w:styleId="Prrafodelista">
    <w:name w:val="List Paragraph"/>
    <w:aliases w:val="Cita texto,Párrafo de lista1,Párrafo de lista2,List Paragraph,Footnote,List Paragraph1,Colorful List - Accent 11,Cuadrícula clara - Énfasis 31,TEXTO GENERAL SENTENCIAS,List Paragraph2,CNBV Parrafo1,Parrafo 1,Listas,Dot p"/>
    <w:basedOn w:val="Normal"/>
    <w:link w:val="PrrafodelistaCar"/>
    <w:uiPriority w:val="34"/>
    <w:qFormat/>
    <w:rsid w:val="00441D4E"/>
    <w:pPr>
      <w:ind w:left="720"/>
      <w:contextualSpacing/>
    </w:pPr>
  </w:style>
  <w:style w:type="character" w:customStyle="1" w:styleId="PrrafodelistaCar">
    <w:name w:val="Párrafo de lista Car"/>
    <w:aliases w:val="Cita texto Car,Párrafo de lista1 Car,Párrafo de lista2 Car,List Paragraph Car,Footnote Car,List Paragraph1 Car,Colorful List - Accent 11 Car,Cuadrícula clara - Énfasis 31 Car,TEXTO GENERAL SENTENCIAS Car,List Paragraph2 Car"/>
    <w:link w:val="Prrafodelista"/>
    <w:uiPriority w:val="34"/>
    <w:qFormat/>
    <w:rsid w:val="00441D4E"/>
    <w:rPr>
      <w:rFonts w:ascii="Times New Roman" w:eastAsia="Times New Roman" w:hAnsi="Times New Roman" w:cs="Times New Roman"/>
      <w:sz w:val="24"/>
      <w:szCs w:val="24"/>
      <w:lang w:eastAsia="es-MX"/>
    </w:rPr>
  </w:style>
  <w:style w:type="paragraph" w:customStyle="1" w:styleId="corte5transcripcion">
    <w:name w:val="corte5 transcripcion"/>
    <w:basedOn w:val="Normal"/>
    <w:link w:val="corte5transcripcionCar"/>
    <w:qFormat/>
    <w:rsid w:val="00441D4E"/>
    <w:pPr>
      <w:ind w:left="709" w:right="709"/>
    </w:pPr>
    <w:rPr>
      <w:b/>
      <w:i/>
      <w:szCs w:val="20"/>
    </w:rPr>
  </w:style>
  <w:style w:type="character" w:customStyle="1" w:styleId="corte5transcripcionCar">
    <w:name w:val="corte5 transcripcion Car"/>
    <w:link w:val="corte5transcripcion"/>
    <w:rsid w:val="00441D4E"/>
    <w:rPr>
      <w:rFonts w:ascii="Times New Roman" w:eastAsia="Times New Roman" w:hAnsi="Times New Roman" w:cs="Times New Roman"/>
      <w:b/>
      <w:i/>
      <w:sz w:val="24"/>
      <w:szCs w:val="20"/>
      <w:lang w:eastAsia="es-MX"/>
    </w:rPr>
  </w:style>
  <w:style w:type="paragraph" w:customStyle="1" w:styleId="Estilo">
    <w:name w:val="Estilo"/>
    <w:basedOn w:val="Sinespaciado"/>
    <w:link w:val="EstiloCar"/>
    <w:qFormat/>
    <w:rsid w:val="00441D4E"/>
  </w:style>
  <w:style w:type="paragraph" w:styleId="Sinespaciado">
    <w:name w:val="No Spacing"/>
    <w:uiPriority w:val="1"/>
    <w:qFormat/>
    <w:rsid w:val="00441D4E"/>
    <w:pPr>
      <w:spacing w:after="0" w:line="240" w:lineRule="auto"/>
      <w:jc w:val="both"/>
    </w:pPr>
    <w:rPr>
      <w:rFonts w:ascii="Arial" w:eastAsia="Calibri" w:hAnsi="Arial" w:cs="Arial"/>
      <w:sz w:val="30"/>
      <w:szCs w:val="30"/>
    </w:rPr>
  </w:style>
  <w:style w:type="character" w:customStyle="1" w:styleId="EstiloCar">
    <w:name w:val="Estilo Car"/>
    <w:link w:val="Estilo"/>
    <w:rsid w:val="00441D4E"/>
    <w:rPr>
      <w:rFonts w:ascii="Arial" w:eastAsia="Calibri" w:hAnsi="Arial" w:cs="Arial"/>
      <w:sz w:val="30"/>
      <w:szCs w:val="30"/>
    </w:rPr>
  </w:style>
  <w:style w:type="table" w:styleId="Tablaconcuadrcula">
    <w:name w:val="Table Grid"/>
    <w:basedOn w:val="Tablanormal"/>
    <w:uiPriority w:val="39"/>
    <w:rsid w:val="00441D4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1D4E"/>
    <w:pPr>
      <w:autoSpaceDE w:val="0"/>
      <w:autoSpaceDN w:val="0"/>
      <w:adjustRightInd w:val="0"/>
      <w:spacing w:after="0" w:line="240" w:lineRule="auto"/>
    </w:pPr>
    <w:rPr>
      <w:rFonts w:ascii="Arial" w:eastAsia="Calibri" w:hAnsi="Arial" w:cs="Arial"/>
      <w:color w:val="000000"/>
      <w:sz w:val="24"/>
      <w:szCs w:val="24"/>
    </w:rPr>
  </w:style>
  <w:style w:type="paragraph" w:styleId="Textodeglobo">
    <w:name w:val="Balloon Text"/>
    <w:basedOn w:val="Normal"/>
    <w:link w:val="TextodegloboCar"/>
    <w:uiPriority w:val="99"/>
    <w:semiHidden/>
    <w:unhideWhenUsed/>
    <w:rsid w:val="00441D4E"/>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D4E"/>
    <w:rPr>
      <w:rFonts w:ascii="Tahoma" w:eastAsia="Times New Roman" w:hAnsi="Tahoma" w:cs="Tahoma"/>
      <w:sz w:val="16"/>
      <w:szCs w:val="16"/>
      <w:lang w:eastAsia="es-MX"/>
    </w:rPr>
  </w:style>
  <w:style w:type="paragraph" w:customStyle="1" w:styleId="corte1datos">
    <w:name w:val="corte1 datos"/>
    <w:basedOn w:val="Normal"/>
    <w:link w:val="corte1datosCar"/>
    <w:qFormat/>
    <w:rsid w:val="00441D4E"/>
    <w:pPr>
      <w:ind w:left="2552"/>
    </w:pPr>
    <w:rPr>
      <w:b/>
      <w:caps/>
      <w:szCs w:val="20"/>
      <w:lang w:val="es-ES_tradnl"/>
    </w:rPr>
  </w:style>
  <w:style w:type="character" w:customStyle="1" w:styleId="corte1datosCar">
    <w:name w:val="corte1 datos Car"/>
    <w:link w:val="corte1datos"/>
    <w:rsid w:val="00441D4E"/>
    <w:rPr>
      <w:rFonts w:ascii="Times New Roman" w:eastAsia="Times New Roman" w:hAnsi="Times New Roman" w:cs="Times New Roman"/>
      <w:b/>
      <w:caps/>
      <w:sz w:val="24"/>
      <w:szCs w:val="20"/>
      <w:lang w:val="es-ES_tradnl" w:eastAsia="es-MX"/>
    </w:rPr>
  </w:style>
  <w:style w:type="character" w:styleId="Refdecomentario">
    <w:name w:val="annotation reference"/>
    <w:uiPriority w:val="99"/>
    <w:semiHidden/>
    <w:unhideWhenUsed/>
    <w:rsid w:val="00441D4E"/>
    <w:rPr>
      <w:sz w:val="16"/>
      <w:szCs w:val="16"/>
    </w:rPr>
  </w:style>
  <w:style w:type="paragraph" w:styleId="Textocomentario">
    <w:name w:val="annotation text"/>
    <w:basedOn w:val="Normal"/>
    <w:link w:val="TextocomentarioCar"/>
    <w:uiPriority w:val="99"/>
    <w:unhideWhenUsed/>
    <w:rsid w:val="00441D4E"/>
    <w:rPr>
      <w:sz w:val="20"/>
      <w:szCs w:val="20"/>
    </w:rPr>
  </w:style>
  <w:style w:type="character" w:customStyle="1" w:styleId="TextocomentarioCar">
    <w:name w:val="Texto comentario Car"/>
    <w:basedOn w:val="Fuentedeprrafopredeter"/>
    <w:link w:val="Textocomentario"/>
    <w:uiPriority w:val="99"/>
    <w:rsid w:val="00441D4E"/>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41D4E"/>
    <w:rPr>
      <w:b/>
      <w:bCs/>
    </w:rPr>
  </w:style>
  <w:style w:type="character" w:customStyle="1" w:styleId="AsuntodelcomentarioCar">
    <w:name w:val="Asunto del comentario Car"/>
    <w:basedOn w:val="TextocomentarioCar"/>
    <w:link w:val="Asuntodelcomentario"/>
    <w:uiPriority w:val="99"/>
    <w:semiHidden/>
    <w:rsid w:val="00441D4E"/>
    <w:rPr>
      <w:rFonts w:ascii="Times New Roman" w:eastAsia="Times New Roman" w:hAnsi="Times New Roman" w:cs="Times New Roman"/>
      <w:b/>
      <w:bCs/>
      <w:sz w:val="20"/>
      <w:szCs w:val="20"/>
      <w:lang w:eastAsia="es-MX"/>
    </w:rPr>
  </w:style>
  <w:style w:type="character" w:customStyle="1" w:styleId="corte4fondoCar">
    <w:name w:val="corte4 fondo Car"/>
    <w:locked/>
    <w:rsid w:val="00441D4E"/>
    <w:rPr>
      <w:rFonts w:ascii="Arial" w:hAnsi="Arial" w:cs="Arial"/>
      <w:sz w:val="30"/>
      <w:lang w:val="es-ES_tradnl"/>
    </w:rPr>
  </w:style>
  <w:style w:type="paragraph" w:styleId="Textoindependiente">
    <w:name w:val="Body Text"/>
    <w:basedOn w:val="Normal"/>
    <w:link w:val="TextoindependienteCar"/>
    <w:uiPriority w:val="99"/>
    <w:unhideWhenUsed/>
    <w:rsid w:val="00441D4E"/>
    <w:pPr>
      <w:spacing w:after="120"/>
    </w:pPr>
  </w:style>
  <w:style w:type="character" w:customStyle="1" w:styleId="TextoindependienteCar">
    <w:name w:val="Texto independiente Car"/>
    <w:basedOn w:val="Fuentedeprrafopredeter"/>
    <w:link w:val="Textoindependiente"/>
    <w:uiPriority w:val="99"/>
    <w:rsid w:val="00441D4E"/>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41D4E"/>
    <w:rPr>
      <w:color w:val="0563C1" w:themeColor="hyperlink"/>
      <w:u w:val="single"/>
    </w:rPr>
  </w:style>
  <w:style w:type="paragraph" w:customStyle="1" w:styleId="TEXTONORMAL">
    <w:name w:val="TEXTO NORMAL"/>
    <w:basedOn w:val="Normal"/>
    <w:link w:val="TEXTONORMALCar"/>
    <w:rsid w:val="00441D4E"/>
    <w:pPr>
      <w:ind w:firstLine="709"/>
    </w:pPr>
    <w:rPr>
      <w:sz w:val="28"/>
      <w:szCs w:val="28"/>
      <w:lang w:eastAsia="es-ES"/>
    </w:rPr>
  </w:style>
  <w:style w:type="character" w:customStyle="1" w:styleId="TEXTONORMALCar">
    <w:name w:val="TEXTO NORMAL Car"/>
    <w:link w:val="TEXTONORMAL"/>
    <w:locked/>
    <w:rsid w:val="00441D4E"/>
    <w:rPr>
      <w:rFonts w:ascii="Times New Roman" w:eastAsia="Times New Roman" w:hAnsi="Times New Roman" w:cs="Times New Roman"/>
      <w:sz w:val="28"/>
      <w:szCs w:val="28"/>
      <w:lang w:eastAsia="es-ES"/>
    </w:rPr>
  </w:style>
  <w:style w:type="paragraph" w:styleId="Textonotaalfinal">
    <w:name w:val="endnote text"/>
    <w:basedOn w:val="Normal"/>
    <w:link w:val="TextonotaalfinalCar"/>
    <w:uiPriority w:val="99"/>
    <w:semiHidden/>
    <w:unhideWhenUsed/>
    <w:rsid w:val="00441D4E"/>
    <w:rPr>
      <w:sz w:val="20"/>
      <w:szCs w:val="20"/>
    </w:rPr>
  </w:style>
  <w:style w:type="character" w:customStyle="1" w:styleId="TextonotaalfinalCar">
    <w:name w:val="Texto nota al final Car"/>
    <w:basedOn w:val="Fuentedeprrafopredeter"/>
    <w:link w:val="Textonotaalfinal"/>
    <w:uiPriority w:val="99"/>
    <w:semiHidden/>
    <w:rsid w:val="00441D4E"/>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441D4E"/>
    <w:rPr>
      <w:vertAlign w:val="superscript"/>
    </w:rPr>
  </w:style>
  <w:style w:type="character" w:customStyle="1" w:styleId="corte4fondoCar2">
    <w:name w:val="corte4 fondo Car2"/>
    <w:rsid w:val="00441D4E"/>
    <w:rPr>
      <w:rFonts w:ascii="Arial" w:hAnsi="Arial"/>
      <w:sz w:val="30"/>
      <w:lang w:val="es-ES_tradnl" w:eastAsia="es-MX" w:bidi="ar-SA"/>
    </w:rPr>
  </w:style>
  <w:style w:type="character" w:customStyle="1" w:styleId="corte5transcripcionCarCar">
    <w:name w:val="corte5 transcripcion Car Car"/>
    <w:rsid w:val="00441D4E"/>
    <w:rPr>
      <w:rFonts w:ascii="Arial" w:hAnsi="Arial"/>
      <w:b/>
      <w:i/>
      <w:sz w:val="30"/>
      <w:lang w:val="es-ES_tradnl" w:eastAsia="es-MX" w:bidi="ar-SA"/>
    </w:rPr>
  </w:style>
  <w:style w:type="character" w:styleId="Hipervnculovisitado">
    <w:name w:val="FollowedHyperlink"/>
    <w:basedOn w:val="Fuentedeprrafopredeter"/>
    <w:uiPriority w:val="99"/>
    <w:semiHidden/>
    <w:unhideWhenUsed/>
    <w:rsid w:val="00441D4E"/>
    <w:rPr>
      <w:color w:val="954F72" w:themeColor="followedHyperlink"/>
      <w:u w:val="single"/>
    </w:rPr>
  </w:style>
  <w:style w:type="paragraph" w:styleId="NormalWeb">
    <w:name w:val="Normal (Web)"/>
    <w:basedOn w:val="Normal"/>
    <w:uiPriority w:val="99"/>
    <w:unhideWhenUsed/>
    <w:rsid w:val="00441D4E"/>
    <w:pPr>
      <w:spacing w:before="100" w:beforeAutospacing="1" w:after="100" w:afterAutospacing="1"/>
    </w:pPr>
  </w:style>
  <w:style w:type="table" w:customStyle="1" w:styleId="Tablaconcuadrcula1">
    <w:name w:val="Tabla con cuadrícula1"/>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41D4E"/>
    <w:rPr>
      <w:color w:val="605E5C"/>
      <w:shd w:val="clear" w:color="auto" w:fill="E1DFDD"/>
    </w:rPr>
  </w:style>
  <w:style w:type="character" w:styleId="Ttulodellibro">
    <w:name w:val="Book Title"/>
    <w:basedOn w:val="Fuentedeprrafopredeter"/>
    <w:uiPriority w:val="33"/>
    <w:qFormat/>
    <w:rsid w:val="00441D4E"/>
    <w:rPr>
      <w:b/>
      <w:bCs/>
      <w:smallCaps/>
      <w:spacing w:val="5"/>
    </w:rPr>
  </w:style>
  <w:style w:type="paragraph" w:customStyle="1" w:styleId="corte2ponente">
    <w:name w:val="corte2 ponente"/>
    <w:basedOn w:val="Normal"/>
    <w:link w:val="corte2ponenteCar"/>
    <w:qFormat/>
    <w:rsid w:val="00441D4E"/>
    <w:rPr>
      <w:rFonts w:ascii="Arial" w:hAnsi="Arial"/>
      <w:b/>
      <w:caps/>
      <w:sz w:val="30"/>
      <w:szCs w:val="20"/>
      <w:lang w:val="es-ES_tradnl" w:eastAsia="es-ES"/>
    </w:rPr>
  </w:style>
  <w:style w:type="character" w:customStyle="1" w:styleId="corte2ponenteCar">
    <w:name w:val="corte2 ponente Car"/>
    <w:link w:val="corte2ponente"/>
    <w:rsid w:val="00441D4E"/>
    <w:rPr>
      <w:rFonts w:ascii="Arial" w:eastAsia="Times New Roman" w:hAnsi="Arial" w:cs="Times New Roman"/>
      <w:b/>
      <w:caps/>
      <w:sz w:val="30"/>
      <w:szCs w:val="20"/>
      <w:lang w:val="es-ES_tradnl" w:eastAsia="es-ES"/>
    </w:rPr>
  </w:style>
  <w:style w:type="paragraph" w:customStyle="1" w:styleId="4fondo">
    <w:name w:val="4 fondo"/>
    <w:basedOn w:val="Normal"/>
    <w:qFormat/>
    <w:rsid w:val="00441D4E"/>
    <w:pPr>
      <w:spacing w:line="360" w:lineRule="auto"/>
      <w:ind w:firstLine="709"/>
      <w:jc w:val="both"/>
    </w:pPr>
    <w:rPr>
      <w:rFonts w:ascii="Arial" w:hAnsi="Arial"/>
      <w:sz w:val="30"/>
      <w:lang w:eastAsia="es-ES"/>
    </w:rPr>
  </w:style>
  <w:style w:type="character" w:styleId="Nmerodepgina">
    <w:name w:val="page number"/>
    <w:basedOn w:val="Fuentedeprrafopredeter"/>
    <w:rsid w:val="00441D4E"/>
  </w:style>
  <w:style w:type="paragraph" w:customStyle="1" w:styleId="Textoindependiente21">
    <w:name w:val="Texto independiente 21"/>
    <w:basedOn w:val="Normal"/>
    <w:rsid w:val="00441D4E"/>
    <w:pPr>
      <w:overflowPunct w:val="0"/>
      <w:autoSpaceDE w:val="0"/>
      <w:autoSpaceDN w:val="0"/>
      <w:adjustRightInd w:val="0"/>
      <w:spacing w:line="360" w:lineRule="auto"/>
      <w:ind w:firstLine="1134"/>
      <w:jc w:val="both"/>
      <w:textAlignment w:val="baseline"/>
    </w:pPr>
    <w:rPr>
      <w:rFonts w:ascii="Arial" w:hAnsi="Arial"/>
      <w:sz w:val="28"/>
      <w:szCs w:val="20"/>
      <w:lang w:val="es-ES_tradnl" w:eastAsia="es-ES"/>
    </w:rPr>
  </w:style>
  <w:style w:type="paragraph" w:styleId="Textodebloque">
    <w:name w:val="Block Text"/>
    <w:basedOn w:val="Normal"/>
    <w:rsid w:val="00441D4E"/>
    <w:pPr>
      <w:autoSpaceDE w:val="0"/>
      <w:autoSpaceDN w:val="0"/>
      <w:spacing w:line="360" w:lineRule="auto"/>
      <w:ind w:left="567" w:right="618"/>
      <w:jc w:val="both"/>
    </w:pPr>
    <w:rPr>
      <w:rFonts w:ascii="Arial" w:hAnsi="Arial" w:cs="Arial"/>
      <w:b/>
      <w:bCs/>
      <w:i/>
      <w:iCs/>
      <w:sz w:val="28"/>
      <w:szCs w:val="28"/>
      <w:lang w:eastAsia="es-ES"/>
    </w:rPr>
  </w:style>
  <w:style w:type="paragraph" w:styleId="Sangra3detindependiente">
    <w:name w:val="Body Text Indent 3"/>
    <w:basedOn w:val="Normal"/>
    <w:link w:val="Sangra3detindependienteCar"/>
    <w:rsid w:val="00441D4E"/>
    <w:pPr>
      <w:autoSpaceDE w:val="0"/>
      <w:autoSpaceDN w:val="0"/>
      <w:spacing w:after="120"/>
      <w:ind w:left="283"/>
    </w:pPr>
    <w:rPr>
      <w:sz w:val="16"/>
      <w:szCs w:val="16"/>
      <w:lang w:val="x-none" w:eastAsia="es-ES"/>
    </w:rPr>
  </w:style>
  <w:style w:type="character" w:customStyle="1" w:styleId="Sangra3detindependienteCar">
    <w:name w:val="Sangría 3 de t. independiente Car"/>
    <w:basedOn w:val="Fuentedeprrafopredeter"/>
    <w:link w:val="Sangra3detindependiente"/>
    <w:rsid w:val="00441D4E"/>
    <w:rPr>
      <w:rFonts w:ascii="Times New Roman" w:eastAsia="Times New Roman" w:hAnsi="Times New Roman" w:cs="Times New Roman"/>
      <w:sz w:val="16"/>
      <w:szCs w:val="16"/>
      <w:lang w:val="x-none" w:eastAsia="es-ES"/>
    </w:rPr>
  </w:style>
  <w:style w:type="paragraph" w:styleId="Sangra2detindependiente">
    <w:name w:val="Body Text Indent 2"/>
    <w:basedOn w:val="Normal"/>
    <w:link w:val="Sangra2detindependienteCar"/>
    <w:rsid w:val="00441D4E"/>
    <w:pPr>
      <w:autoSpaceDE w:val="0"/>
      <w:autoSpaceDN w:val="0"/>
      <w:spacing w:after="120" w:line="480" w:lineRule="auto"/>
      <w:ind w:left="283"/>
    </w:pPr>
    <w:rPr>
      <w:sz w:val="20"/>
      <w:szCs w:val="20"/>
      <w:lang w:val="x-none" w:eastAsia="es-ES"/>
    </w:rPr>
  </w:style>
  <w:style w:type="character" w:customStyle="1" w:styleId="Sangra2detindependienteCar">
    <w:name w:val="Sangría 2 de t. independiente Car"/>
    <w:basedOn w:val="Fuentedeprrafopredeter"/>
    <w:link w:val="Sangra2detindependiente"/>
    <w:rsid w:val="00441D4E"/>
    <w:rPr>
      <w:rFonts w:ascii="Times New Roman" w:eastAsia="Times New Roman" w:hAnsi="Times New Roman" w:cs="Times New Roman"/>
      <w:sz w:val="20"/>
      <w:szCs w:val="20"/>
      <w:lang w:val="x-none" w:eastAsia="es-ES"/>
    </w:rPr>
  </w:style>
  <w:style w:type="paragraph" w:customStyle="1" w:styleId="Cuadrculamedia1-nfasis21">
    <w:name w:val="Cuadrícula media 1 - Énfasis 21"/>
    <w:basedOn w:val="Normal"/>
    <w:uiPriority w:val="34"/>
    <w:qFormat/>
    <w:rsid w:val="00441D4E"/>
    <w:pPr>
      <w:ind w:left="708"/>
    </w:pPr>
    <w:rPr>
      <w:sz w:val="20"/>
      <w:szCs w:val="20"/>
      <w:lang w:val="es-ES_tradnl"/>
    </w:rPr>
  </w:style>
  <w:style w:type="character" w:styleId="Textoennegrita">
    <w:name w:val="Strong"/>
    <w:uiPriority w:val="22"/>
    <w:qFormat/>
    <w:rsid w:val="00441D4E"/>
    <w:rPr>
      <w:b/>
      <w:bCs/>
    </w:rPr>
  </w:style>
  <w:style w:type="paragraph" w:customStyle="1" w:styleId="Normal0">
    <w:name w:val="[Normal]"/>
    <w:rsid w:val="00441D4E"/>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corte4fondoCarCarCar">
    <w:name w:val="corte4 fondo Car Car Car"/>
    <w:link w:val="corte4fondoCarCar"/>
    <w:locked/>
    <w:rsid w:val="00441D4E"/>
    <w:rPr>
      <w:rFonts w:ascii="Arial" w:eastAsia="Times New Roman" w:hAnsi="Arial" w:cs="Arial"/>
      <w:sz w:val="30"/>
      <w:lang w:val="es-ES_tradnl"/>
    </w:rPr>
  </w:style>
  <w:style w:type="paragraph" w:customStyle="1" w:styleId="corte4fondoCarCar">
    <w:name w:val="corte4 fondo Car Car"/>
    <w:basedOn w:val="Normal"/>
    <w:link w:val="corte4fondoCarCarCar"/>
    <w:rsid w:val="00441D4E"/>
    <w:pPr>
      <w:spacing w:line="360" w:lineRule="auto"/>
      <w:ind w:firstLine="709"/>
      <w:jc w:val="both"/>
    </w:pPr>
    <w:rPr>
      <w:rFonts w:ascii="Arial" w:hAnsi="Arial" w:cs="Arial"/>
      <w:sz w:val="30"/>
      <w:szCs w:val="22"/>
      <w:lang w:val="es-ES_tradnl" w:eastAsia="en-US"/>
    </w:rPr>
  </w:style>
  <w:style w:type="character" w:customStyle="1" w:styleId="corte5transcripcionCar1">
    <w:name w:val="corte5 transcripcion Car1"/>
    <w:locked/>
    <w:rsid w:val="00441D4E"/>
    <w:rPr>
      <w:rFonts w:ascii="Arial" w:hAnsi="Arial" w:cs="Arial"/>
      <w:b/>
      <w:i/>
      <w:sz w:val="30"/>
      <w:lang w:val="es-ES_tradnl"/>
    </w:rPr>
  </w:style>
  <w:style w:type="character" w:customStyle="1" w:styleId="corte4fondoCar1CarCarCarCarCar">
    <w:name w:val="corte4 fondo Car1 Car Car Car Car Car"/>
    <w:link w:val="corte4fondoCar1CarCarCarCar"/>
    <w:locked/>
    <w:rsid w:val="00441D4E"/>
    <w:rPr>
      <w:rFonts w:ascii="Arial" w:eastAsia="Times New Roman" w:hAnsi="Arial" w:cs="Arial"/>
      <w:sz w:val="30"/>
    </w:rPr>
  </w:style>
  <w:style w:type="paragraph" w:customStyle="1" w:styleId="corte4fondoCar1CarCarCarCar">
    <w:name w:val="corte4 fondo Car1 Car Car Car Car"/>
    <w:basedOn w:val="Normal"/>
    <w:link w:val="corte4fondoCar1CarCarCarCarCar"/>
    <w:rsid w:val="00441D4E"/>
    <w:pPr>
      <w:spacing w:line="360" w:lineRule="auto"/>
      <w:ind w:firstLine="709"/>
      <w:jc w:val="both"/>
    </w:pPr>
    <w:rPr>
      <w:rFonts w:ascii="Arial" w:hAnsi="Arial" w:cs="Arial"/>
      <w:sz w:val="30"/>
      <w:szCs w:val="22"/>
      <w:lang w:eastAsia="en-US"/>
    </w:rPr>
  </w:style>
  <w:style w:type="paragraph" w:customStyle="1" w:styleId="CarCar1CarCarCarCarCarCar1CarCarCarCarCarCarCarCarCar">
    <w:name w:val="Car Car1 Car Car Car Car Car Car1 Car Car Car Car Car Car Car Car Car"/>
    <w:basedOn w:val="Normal"/>
    <w:rsid w:val="00441D4E"/>
    <w:pPr>
      <w:spacing w:after="160" w:line="240" w:lineRule="exact"/>
      <w:jc w:val="right"/>
    </w:pPr>
    <w:rPr>
      <w:rFonts w:ascii="Verdana" w:hAnsi="Verdana" w:cs="Arial"/>
      <w:sz w:val="20"/>
      <w:szCs w:val="21"/>
      <w:lang w:eastAsia="en-US"/>
    </w:rPr>
  </w:style>
  <w:style w:type="paragraph" w:customStyle="1" w:styleId="TxBrp8">
    <w:name w:val="TxBr_p8"/>
    <w:basedOn w:val="Normal"/>
    <w:rsid w:val="00441D4E"/>
    <w:pPr>
      <w:autoSpaceDE w:val="0"/>
      <w:autoSpaceDN w:val="0"/>
      <w:adjustRightInd w:val="0"/>
      <w:spacing w:line="240" w:lineRule="atLeast"/>
    </w:pPr>
    <w:rPr>
      <w:lang w:val="en-US"/>
    </w:rPr>
  </w:style>
  <w:style w:type="paragraph" w:styleId="Sangradetextonormal">
    <w:name w:val="Body Text Indent"/>
    <w:basedOn w:val="Normal"/>
    <w:link w:val="SangradetextonormalCar"/>
    <w:uiPriority w:val="99"/>
    <w:semiHidden/>
    <w:unhideWhenUsed/>
    <w:rsid w:val="00441D4E"/>
    <w:pPr>
      <w:spacing w:after="120" w:line="276" w:lineRule="auto"/>
      <w:ind w:left="283"/>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semiHidden/>
    <w:rsid w:val="00441D4E"/>
    <w:rPr>
      <w:rFonts w:ascii="Calibri" w:eastAsia="Calibri" w:hAnsi="Calibri" w:cs="Times New Roman"/>
    </w:rPr>
  </w:style>
  <w:style w:type="paragraph" w:customStyle="1" w:styleId="Sombreadomedio1-nfasis11">
    <w:name w:val="Sombreado medio 1 - Énfasis 11"/>
    <w:uiPriority w:val="1"/>
    <w:qFormat/>
    <w:rsid w:val="00441D4E"/>
    <w:pPr>
      <w:spacing w:after="0" w:line="240" w:lineRule="auto"/>
    </w:pPr>
    <w:rPr>
      <w:rFonts w:ascii="Calibri" w:eastAsia="Calibri" w:hAnsi="Calibri" w:cs="Times New Roman"/>
    </w:rPr>
  </w:style>
  <w:style w:type="paragraph" w:customStyle="1" w:styleId="ecxcorte4fondocar1carcarcarcar">
    <w:name w:val="ecxcorte4fondocar1carcarcarcar"/>
    <w:basedOn w:val="Normal"/>
    <w:rsid w:val="00441D4E"/>
    <w:pPr>
      <w:spacing w:after="324"/>
    </w:pPr>
  </w:style>
  <w:style w:type="character" w:customStyle="1" w:styleId="articulojustificado">
    <w:name w:val="articulojustificado"/>
    <w:rsid w:val="00441D4E"/>
  </w:style>
  <w:style w:type="character" w:customStyle="1" w:styleId="apple-converted-space">
    <w:name w:val="apple-converted-space"/>
    <w:rsid w:val="00441D4E"/>
  </w:style>
  <w:style w:type="character" w:customStyle="1" w:styleId="red">
    <w:name w:val="red"/>
    <w:rsid w:val="00441D4E"/>
  </w:style>
  <w:style w:type="paragraph" w:styleId="Lista">
    <w:name w:val="List"/>
    <w:basedOn w:val="Normal"/>
    <w:uiPriority w:val="99"/>
    <w:unhideWhenUsed/>
    <w:rsid w:val="00441D4E"/>
    <w:pPr>
      <w:spacing w:after="200" w:line="276" w:lineRule="auto"/>
      <w:ind w:left="283" w:hanging="283"/>
      <w:contextualSpacing/>
    </w:pPr>
    <w:rPr>
      <w:rFonts w:ascii="Calibri" w:eastAsia="Calibri" w:hAnsi="Calibri"/>
      <w:sz w:val="22"/>
      <w:szCs w:val="22"/>
      <w:lang w:eastAsia="en-US"/>
    </w:rPr>
  </w:style>
  <w:style w:type="paragraph" w:styleId="Lista2">
    <w:name w:val="List 2"/>
    <w:basedOn w:val="Normal"/>
    <w:uiPriority w:val="99"/>
    <w:unhideWhenUsed/>
    <w:rsid w:val="00441D4E"/>
    <w:pPr>
      <w:spacing w:after="200" w:line="276" w:lineRule="auto"/>
      <w:ind w:left="566" w:hanging="283"/>
      <w:contextualSpacing/>
    </w:pPr>
    <w:rPr>
      <w:rFonts w:ascii="Calibri" w:eastAsia="Calibri" w:hAnsi="Calibri"/>
      <w:sz w:val="22"/>
      <w:szCs w:val="22"/>
      <w:lang w:eastAsia="en-US"/>
    </w:rPr>
  </w:style>
  <w:style w:type="paragraph" w:styleId="Saludo">
    <w:name w:val="Salutation"/>
    <w:basedOn w:val="Normal"/>
    <w:next w:val="Normal"/>
    <w:link w:val="SaludoCar"/>
    <w:uiPriority w:val="99"/>
    <w:unhideWhenUsed/>
    <w:rsid w:val="00441D4E"/>
    <w:pPr>
      <w:spacing w:after="200" w:line="276" w:lineRule="auto"/>
    </w:pPr>
    <w:rPr>
      <w:rFonts w:ascii="Calibri" w:eastAsia="Calibri" w:hAnsi="Calibri"/>
      <w:sz w:val="22"/>
      <w:szCs w:val="22"/>
      <w:lang w:eastAsia="en-US"/>
    </w:rPr>
  </w:style>
  <w:style w:type="character" w:customStyle="1" w:styleId="SaludoCar">
    <w:name w:val="Saludo Car"/>
    <w:basedOn w:val="Fuentedeprrafopredeter"/>
    <w:link w:val="Saludo"/>
    <w:uiPriority w:val="99"/>
    <w:rsid w:val="00441D4E"/>
    <w:rPr>
      <w:rFonts w:ascii="Calibri" w:eastAsia="Calibri" w:hAnsi="Calibri" w:cs="Times New Roman"/>
    </w:rPr>
  </w:style>
  <w:style w:type="paragraph" w:styleId="Listaconvietas2">
    <w:name w:val="List Bullet 2"/>
    <w:basedOn w:val="Normal"/>
    <w:uiPriority w:val="99"/>
    <w:unhideWhenUsed/>
    <w:rsid w:val="00441D4E"/>
    <w:pPr>
      <w:numPr>
        <w:numId w:val="2"/>
      </w:numPr>
      <w:spacing w:after="200" w:line="276" w:lineRule="auto"/>
      <w:contextualSpacing/>
    </w:pPr>
    <w:rPr>
      <w:rFonts w:ascii="Calibri" w:eastAsia="Calibri" w:hAnsi="Calibri"/>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441D4E"/>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41D4E"/>
    <w:rPr>
      <w:rFonts w:ascii="Calibri" w:eastAsia="Calibri" w:hAnsi="Calibri" w:cs="Times New Roman"/>
    </w:rPr>
  </w:style>
  <w:style w:type="paragraph" w:customStyle="1" w:styleId="CORTE1DATOSCar0">
    <w:name w:val="CORTE1 DATOS Car"/>
    <w:basedOn w:val="Normal"/>
    <w:link w:val="CORTE1DATOSCarCar"/>
    <w:rsid w:val="00441D4E"/>
    <w:pPr>
      <w:ind w:left="2552"/>
    </w:pPr>
    <w:rPr>
      <w:rFonts w:ascii="Arial" w:hAnsi="Arial"/>
      <w:b/>
      <w:sz w:val="30"/>
      <w:szCs w:val="30"/>
      <w:lang w:eastAsia="es-ES"/>
    </w:rPr>
  </w:style>
  <w:style w:type="character" w:customStyle="1" w:styleId="CORTE1DATOSCarCar">
    <w:name w:val="CORTE1 DATOS Car Car"/>
    <w:link w:val="CORTE1DATOSCar0"/>
    <w:rsid w:val="00441D4E"/>
    <w:rPr>
      <w:rFonts w:ascii="Arial" w:eastAsia="Times New Roman" w:hAnsi="Arial" w:cs="Times New Roman"/>
      <w:b/>
      <w:sz w:val="30"/>
      <w:szCs w:val="30"/>
      <w:lang w:eastAsia="es-ES"/>
    </w:rPr>
  </w:style>
  <w:style w:type="character" w:customStyle="1" w:styleId="corte4fondoCar3">
    <w:name w:val="corte4 fondo Car3"/>
    <w:locked/>
    <w:rsid w:val="00441D4E"/>
    <w:rPr>
      <w:rFonts w:ascii="Arial" w:hAnsi="Arial" w:cs="Arial"/>
      <w:sz w:val="30"/>
      <w:lang w:val="es-ES_tradnl"/>
    </w:rPr>
  </w:style>
  <w:style w:type="character" w:customStyle="1" w:styleId="red1">
    <w:name w:val="red1"/>
    <w:rsid w:val="00441D4E"/>
    <w:rPr>
      <w:b/>
      <w:bCs/>
      <w:color w:val="0000FF"/>
      <w:shd w:val="clear" w:color="auto" w:fill="FFFF00"/>
    </w:rPr>
  </w:style>
  <w:style w:type="paragraph" w:customStyle="1" w:styleId="Listavistosa-nfasis11">
    <w:name w:val="Lista vistosa - Énfasis 11"/>
    <w:basedOn w:val="Normal"/>
    <w:uiPriority w:val="34"/>
    <w:qFormat/>
    <w:rsid w:val="00441D4E"/>
    <w:pPr>
      <w:spacing w:after="200" w:line="276" w:lineRule="auto"/>
      <w:ind w:left="708"/>
    </w:pPr>
    <w:rPr>
      <w:rFonts w:ascii="Calibri" w:eastAsia="Calibri" w:hAnsi="Calibri"/>
      <w:sz w:val="22"/>
      <w:szCs w:val="22"/>
      <w:lang w:eastAsia="en-US"/>
    </w:rPr>
  </w:style>
  <w:style w:type="paragraph" w:styleId="Textosinformato">
    <w:name w:val="Plain Text"/>
    <w:basedOn w:val="Normal"/>
    <w:link w:val="TextosinformatoCar"/>
    <w:uiPriority w:val="99"/>
    <w:semiHidden/>
    <w:unhideWhenUsed/>
    <w:rsid w:val="00441D4E"/>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441D4E"/>
    <w:rPr>
      <w:rFonts w:ascii="Courier New" w:eastAsia="Times New Roman" w:hAnsi="Courier New" w:cs="Courier New"/>
      <w:sz w:val="20"/>
      <w:szCs w:val="20"/>
      <w:lang w:eastAsia="es-MX"/>
    </w:rPr>
  </w:style>
  <w:style w:type="paragraph" w:customStyle="1" w:styleId="Texto">
    <w:name w:val="Texto"/>
    <w:basedOn w:val="Normal"/>
    <w:rsid w:val="00441D4E"/>
    <w:pPr>
      <w:spacing w:after="101" w:line="216" w:lineRule="atLeast"/>
      <w:ind w:firstLine="288"/>
      <w:jc w:val="both"/>
    </w:pPr>
    <w:rPr>
      <w:rFonts w:ascii="Arial" w:hAnsi="Arial" w:cs="Arial"/>
      <w:sz w:val="18"/>
      <w:szCs w:val="18"/>
    </w:rPr>
  </w:style>
  <w:style w:type="character" w:customStyle="1" w:styleId="lbl-encabezado-negro2">
    <w:name w:val="lbl-encabezado-negro2"/>
    <w:rsid w:val="00441D4E"/>
    <w:rPr>
      <w:color w:val="000000"/>
    </w:rPr>
  </w:style>
  <w:style w:type="paragraph" w:customStyle="1" w:styleId="CharChar">
    <w:name w:val="Char Char"/>
    <w:basedOn w:val="Normal"/>
    <w:rsid w:val="00441D4E"/>
    <w:pPr>
      <w:spacing w:after="160" w:line="240" w:lineRule="exact"/>
      <w:jc w:val="right"/>
    </w:pPr>
    <w:rPr>
      <w:rFonts w:ascii="Verdana" w:hAnsi="Verdana" w:cs="Verdana"/>
      <w:sz w:val="20"/>
      <w:szCs w:val="20"/>
      <w:lang w:eastAsia="en-US"/>
    </w:rPr>
  </w:style>
  <w:style w:type="paragraph" w:customStyle="1" w:styleId="corte3centro">
    <w:name w:val="corte3 centro"/>
    <w:basedOn w:val="Normal"/>
    <w:link w:val="corte3centroCar"/>
    <w:qFormat/>
    <w:rsid w:val="00441D4E"/>
    <w:pPr>
      <w:spacing w:line="360" w:lineRule="auto"/>
      <w:jc w:val="center"/>
    </w:pPr>
    <w:rPr>
      <w:rFonts w:ascii="Arial" w:hAnsi="Arial"/>
      <w:b/>
      <w:sz w:val="30"/>
      <w:szCs w:val="20"/>
      <w:lang w:val="es-ES_tradnl" w:eastAsia="x-none"/>
    </w:rPr>
  </w:style>
  <w:style w:type="character" w:customStyle="1" w:styleId="corte3centroCar">
    <w:name w:val="corte3 centro Car"/>
    <w:link w:val="corte3centro"/>
    <w:rsid w:val="00441D4E"/>
    <w:rPr>
      <w:rFonts w:ascii="Arial" w:eastAsia="Times New Roman" w:hAnsi="Arial" w:cs="Times New Roman"/>
      <w:b/>
      <w:sz w:val="30"/>
      <w:szCs w:val="20"/>
      <w:lang w:val="es-ES_tradnl" w:eastAsia="x-none"/>
    </w:rPr>
  </w:style>
  <w:style w:type="character" w:customStyle="1" w:styleId="corte4fondoCar4">
    <w:name w:val="corte4 fondo Car4"/>
    <w:rsid w:val="00441D4E"/>
    <w:rPr>
      <w:rFonts w:ascii="Arial" w:eastAsia="Times New Roman" w:hAnsi="Arial" w:cs="Times New Roman"/>
      <w:sz w:val="30"/>
      <w:szCs w:val="20"/>
      <w:lang w:val="x-none" w:eastAsia="es-MX"/>
    </w:rPr>
  </w:style>
  <w:style w:type="paragraph" w:styleId="Revisin">
    <w:name w:val="Revision"/>
    <w:hidden/>
    <w:uiPriority w:val="99"/>
    <w:semiHidden/>
    <w:rsid w:val="00441D4E"/>
    <w:pPr>
      <w:spacing w:after="0" w:line="240" w:lineRule="auto"/>
    </w:pPr>
    <w:rPr>
      <w:rFonts w:ascii="Calibri" w:eastAsia="Calibri" w:hAnsi="Calibri" w:cs="Times New Roman"/>
    </w:rPr>
  </w:style>
  <w:style w:type="paragraph" w:customStyle="1" w:styleId="corte6cintilloypie">
    <w:name w:val="corte6 cintillo y pie"/>
    <w:basedOn w:val="Normal"/>
    <w:rsid w:val="00441D4E"/>
    <w:pPr>
      <w:jc w:val="right"/>
    </w:pPr>
    <w:rPr>
      <w:rFonts w:ascii="Arial" w:hAnsi="Arial"/>
      <w:b/>
      <w:caps/>
      <w:lang w:eastAsia="es-ES"/>
    </w:rPr>
  </w:style>
  <w:style w:type="paragraph" w:customStyle="1" w:styleId="parrafo">
    <w:name w:val="parrafo"/>
    <w:basedOn w:val="Normal"/>
    <w:rsid w:val="00441D4E"/>
    <w:pPr>
      <w:spacing w:before="100" w:beforeAutospacing="1" w:after="100" w:afterAutospacing="1"/>
    </w:pPr>
  </w:style>
  <w:style w:type="numbering" w:customStyle="1" w:styleId="Sinlista1">
    <w:name w:val="Sin lista1"/>
    <w:next w:val="Sinlista"/>
    <w:uiPriority w:val="99"/>
    <w:semiHidden/>
    <w:unhideWhenUsed/>
    <w:rsid w:val="00441D4E"/>
  </w:style>
  <w:style w:type="table" w:customStyle="1" w:styleId="Tablaconcuadrcula8">
    <w:name w:val="Tabla con cuadrícula8"/>
    <w:basedOn w:val="Tablanormal"/>
    <w:next w:val="Tablaconcuadrcula"/>
    <w:uiPriority w:val="59"/>
    <w:rsid w:val="00441D4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441D4E"/>
    <w:pPr>
      <w:spacing w:after="0" w:line="240" w:lineRule="auto"/>
    </w:pPr>
    <w:rPr>
      <w:rFonts w:ascii="Arial" w:eastAsia="Calibri" w:hAnsi="Arial" w:cs="Arial"/>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441D4E"/>
    <w:rPr>
      <w:color w:val="605E5C"/>
      <w:shd w:val="clear" w:color="auto" w:fill="E1DFDD"/>
    </w:rPr>
  </w:style>
  <w:style w:type="paragraph" w:styleId="Citadestacada">
    <w:name w:val="Intense Quote"/>
    <w:basedOn w:val="Normal"/>
    <w:next w:val="Normal"/>
    <w:link w:val="CitadestacadaCar"/>
    <w:uiPriority w:val="60"/>
    <w:rsid w:val="00441D4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60"/>
    <w:rsid w:val="00441D4E"/>
    <w:rPr>
      <w:rFonts w:ascii="Times New Roman" w:eastAsia="Times New Roman" w:hAnsi="Times New Roman" w:cs="Times New Roman"/>
      <w:i/>
      <w:iCs/>
      <w:color w:val="4472C4" w:themeColor="accent1"/>
      <w:sz w:val="24"/>
      <w:szCs w:val="24"/>
      <w:lang w:eastAsia="es-MX"/>
    </w:rPr>
  </w:style>
  <w:style w:type="character" w:customStyle="1" w:styleId="Bodytext2">
    <w:name w:val="Body text (2)_"/>
    <w:basedOn w:val="Fuentedeprrafopredeter"/>
    <w:link w:val="Bodytext21"/>
    <w:uiPriority w:val="99"/>
    <w:rsid w:val="00441D4E"/>
    <w:rPr>
      <w:rFonts w:ascii="Arial" w:hAnsi="Arial" w:cs="Arial"/>
      <w:sz w:val="17"/>
      <w:szCs w:val="17"/>
      <w:shd w:val="clear" w:color="auto" w:fill="FFFFFF"/>
    </w:rPr>
  </w:style>
  <w:style w:type="paragraph" w:customStyle="1" w:styleId="Bodytext21">
    <w:name w:val="Body text (2)1"/>
    <w:basedOn w:val="Normal"/>
    <w:link w:val="Bodytext2"/>
    <w:uiPriority w:val="99"/>
    <w:rsid w:val="00441D4E"/>
    <w:pPr>
      <w:widowControl w:val="0"/>
      <w:shd w:val="clear" w:color="auto" w:fill="FFFFFF"/>
      <w:spacing w:after="320" w:line="303" w:lineRule="exact"/>
      <w:ind w:hanging="620"/>
      <w:jc w:val="both"/>
    </w:pPr>
    <w:rPr>
      <w:rFonts w:ascii="Arial" w:eastAsiaTheme="minorHAnsi" w:hAnsi="Arial" w:cs="Arial"/>
      <w:sz w:val="17"/>
      <w:szCs w:val="17"/>
      <w:lang w:eastAsia="en-US"/>
    </w:rPr>
  </w:style>
  <w:style w:type="character" w:customStyle="1" w:styleId="Bodytext8">
    <w:name w:val="Body text (8)_"/>
    <w:basedOn w:val="Fuentedeprrafopredeter"/>
    <w:link w:val="Bodytext80"/>
    <w:uiPriority w:val="99"/>
    <w:rsid w:val="00441D4E"/>
    <w:rPr>
      <w:rFonts w:ascii="Arial" w:hAnsi="Arial" w:cs="Arial"/>
      <w:b/>
      <w:bCs/>
      <w:sz w:val="17"/>
      <w:szCs w:val="17"/>
      <w:shd w:val="clear" w:color="auto" w:fill="FFFFFF"/>
    </w:rPr>
  </w:style>
  <w:style w:type="paragraph" w:customStyle="1" w:styleId="Bodytext80">
    <w:name w:val="Body text (8)"/>
    <w:basedOn w:val="Normal"/>
    <w:link w:val="Bodytext8"/>
    <w:uiPriority w:val="99"/>
    <w:rsid w:val="00441D4E"/>
    <w:pPr>
      <w:widowControl w:val="0"/>
      <w:shd w:val="clear" w:color="auto" w:fill="FFFFFF"/>
      <w:spacing w:after="280" w:line="298" w:lineRule="exact"/>
      <w:jc w:val="both"/>
    </w:pPr>
    <w:rPr>
      <w:rFonts w:ascii="Arial" w:eastAsiaTheme="minorHAnsi" w:hAnsi="Arial" w:cs="Arial"/>
      <w:b/>
      <w:bCs/>
      <w:sz w:val="17"/>
      <w:szCs w:val="17"/>
      <w:lang w:eastAsia="en-US"/>
    </w:rPr>
  </w:style>
  <w:style w:type="character" w:customStyle="1" w:styleId="Bodytext8NotBold">
    <w:name w:val="Body text (8) + Not Bold"/>
    <w:basedOn w:val="Bodytext8"/>
    <w:uiPriority w:val="99"/>
    <w:rsid w:val="00441D4E"/>
    <w:rPr>
      <w:rFonts w:ascii="Arial" w:hAnsi="Arial" w:cs="Arial"/>
      <w:b w:val="0"/>
      <w:bCs w:val="0"/>
      <w:sz w:val="17"/>
      <w:szCs w:val="17"/>
      <w:u w:val="none"/>
      <w:shd w:val="clear" w:color="auto" w:fill="FFFFFF"/>
    </w:rPr>
  </w:style>
  <w:style w:type="character" w:customStyle="1" w:styleId="Bodytext2Bold">
    <w:name w:val="Body text (2) + Bold"/>
    <w:basedOn w:val="Bodytext2"/>
    <w:uiPriority w:val="99"/>
    <w:rsid w:val="00441D4E"/>
    <w:rPr>
      <w:rFonts w:ascii="Arial" w:hAnsi="Arial" w:cs="Arial"/>
      <w:b/>
      <w:bCs/>
      <w:sz w:val="17"/>
      <w:szCs w:val="17"/>
      <w:u w:val="none"/>
      <w:shd w:val="clear" w:color="auto" w:fill="FFFFFF"/>
    </w:rPr>
  </w:style>
  <w:style w:type="character" w:customStyle="1" w:styleId="Bodytext2Bold1">
    <w:name w:val="Body text (2) + Bold1"/>
    <w:basedOn w:val="Bodytext2"/>
    <w:uiPriority w:val="99"/>
    <w:rsid w:val="00441D4E"/>
    <w:rPr>
      <w:rFonts w:ascii="Arial" w:hAnsi="Arial" w:cs="Arial"/>
      <w:b/>
      <w:bCs/>
      <w:sz w:val="17"/>
      <w:szCs w:val="17"/>
      <w:u w:val="single"/>
      <w:shd w:val="clear" w:color="auto" w:fill="FFFFFF"/>
    </w:rPr>
  </w:style>
  <w:style w:type="character" w:customStyle="1" w:styleId="Bodytext20">
    <w:name w:val="Body text (2)"/>
    <w:basedOn w:val="Bodytext2"/>
    <w:uiPriority w:val="99"/>
    <w:rsid w:val="00441D4E"/>
    <w:rPr>
      <w:rFonts w:ascii="Arial" w:hAnsi="Arial" w:cs="Arial"/>
      <w:sz w:val="17"/>
      <w:szCs w:val="17"/>
      <w:u w:val="single"/>
      <w:shd w:val="clear" w:color="auto" w:fill="FFFFFF"/>
    </w:rPr>
  </w:style>
  <w:style w:type="character" w:customStyle="1" w:styleId="Bodytext385pt2">
    <w:name w:val="Body text (3) + 8.5 pt2"/>
    <w:basedOn w:val="Fuentedeprrafopredeter"/>
    <w:uiPriority w:val="99"/>
    <w:rsid w:val="00441D4E"/>
    <w:rPr>
      <w:rFonts w:ascii="Arial" w:hAnsi="Arial" w:cs="Arial"/>
      <w:i/>
      <w:iCs/>
      <w:sz w:val="17"/>
      <w:szCs w:val="17"/>
      <w:u w:val="none"/>
    </w:rPr>
  </w:style>
  <w:style w:type="character" w:customStyle="1" w:styleId="Bodytext36pt">
    <w:name w:val="Body text (3) + 6 pt"/>
    <w:aliases w:val="Bold2,Not Italic3"/>
    <w:basedOn w:val="Fuentedeprrafopredeter"/>
    <w:uiPriority w:val="99"/>
    <w:rsid w:val="00441D4E"/>
    <w:rPr>
      <w:rFonts w:ascii="Arial" w:hAnsi="Arial" w:cs="Arial"/>
      <w:b/>
      <w:bCs/>
      <w:sz w:val="12"/>
      <w:szCs w:val="12"/>
      <w:u w:val="none"/>
    </w:rPr>
  </w:style>
  <w:style w:type="character" w:customStyle="1" w:styleId="Bodytext275pt">
    <w:name w:val="Body text (2) + 7.5 pt"/>
    <w:aliases w:val="Italic1"/>
    <w:basedOn w:val="Bodytext2"/>
    <w:uiPriority w:val="99"/>
    <w:rsid w:val="00441D4E"/>
    <w:rPr>
      <w:rFonts w:ascii="Arial" w:hAnsi="Arial" w:cs="Arial"/>
      <w:i/>
      <w:iCs/>
      <w:sz w:val="15"/>
      <w:szCs w:val="15"/>
      <w:u w:val="none"/>
      <w:shd w:val="clear" w:color="auto" w:fill="FFFFFF"/>
    </w:rPr>
  </w:style>
  <w:style w:type="character" w:customStyle="1" w:styleId="Bodytext4">
    <w:name w:val="Body text (4)_"/>
    <w:basedOn w:val="Fuentedeprrafopredeter"/>
    <w:link w:val="Bodytext41"/>
    <w:uiPriority w:val="99"/>
    <w:rsid w:val="00441D4E"/>
    <w:rPr>
      <w:rFonts w:ascii="Arial" w:hAnsi="Arial" w:cs="Arial"/>
      <w:i/>
      <w:iCs/>
      <w:sz w:val="17"/>
      <w:szCs w:val="17"/>
      <w:shd w:val="clear" w:color="auto" w:fill="FFFFFF"/>
    </w:rPr>
  </w:style>
  <w:style w:type="character" w:customStyle="1" w:styleId="Bodytext40">
    <w:name w:val="Body text (4)"/>
    <w:basedOn w:val="Bodytext4"/>
    <w:uiPriority w:val="99"/>
    <w:rsid w:val="00441D4E"/>
    <w:rPr>
      <w:rFonts w:ascii="Arial" w:hAnsi="Arial" w:cs="Arial"/>
      <w:i/>
      <w:iCs/>
      <w:sz w:val="17"/>
      <w:szCs w:val="17"/>
      <w:u w:val="single"/>
      <w:shd w:val="clear" w:color="auto" w:fill="FFFFFF"/>
    </w:rPr>
  </w:style>
  <w:style w:type="paragraph" w:customStyle="1" w:styleId="Bodytext41">
    <w:name w:val="Body text (4)1"/>
    <w:basedOn w:val="Normal"/>
    <w:link w:val="Bodytext4"/>
    <w:uiPriority w:val="99"/>
    <w:rsid w:val="00441D4E"/>
    <w:pPr>
      <w:widowControl w:val="0"/>
      <w:shd w:val="clear" w:color="auto" w:fill="FFFFFF"/>
      <w:spacing w:before="180" w:line="190" w:lineRule="exact"/>
      <w:jc w:val="both"/>
    </w:pPr>
    <w:rPr>
      <w:rFonts w:ascii="Arial" w:eastAsiaTheme="minorHAnsi" w:hAnsi="Arial" w:cs="Arial"/>
      <w:i/>
      <w:iCs/>
      <w:sz w:val="17"/>
      <w:szCs w:val="17"/>
      <w:lang w:eastAsia="en-US"/>
    </w:rPr>
  </w:style>
  <w:style w:type="character" w:customStyle="1" w:styleId="Bodytext3">
    <w:name w:val="Body text (3)_"/>
    <w:basedOn w:val="Fuentedeprrafopredeter"/>
    <w:link w:val="Bodytext31"/>
    <w:uiPriority w:val="99"/>
    <w:rsid w:val="00441D4E"/>
    <w:rPr>
      <w:rFonts w:ascii="Arial" w:hAnsi="Arial" w:cs="Arial"/>
      <w:i/>
      <w:iCs/>
      <w:sz w:val="15"/>
      <w:szCs w:val="15"/>
      <w:shd w:val="clear" w:color="auto" w:fill="FFFFFF"/>
    </w:rPr>
  </w:style>
  <w:style w:type="character" w:customStyle="1" w:styleId="Bodytext385pt">
    <w:name w:val="Body text (3) + 8.5 pt"/>
    <w:aliases w:val="Not Italic"/>
    <w:basedOn w:val="Bodytext3"/>
    <w:uiPriority w:val="99"/>
    <w:rsid w:val="00441D4E"/>
    <w:rPr>
      <w:rFonts w:ascii="Arial" w:hAnsi="Arial" w:cs="Arial"/>
      <w:i w:val="0"/>
      <w:iCs w:val="0"/>
      <w:sz w:val="17"/>
      <w:szCs w:val="17"/>
      <w:shd w:val="clear" w:color="auto" w:fill="FFFFFF"/>
    </w:rPr>
  </w:style>
  <w:style w:type="paragraph" w:customStyle="1" w:styleId="Bodytext31">
    <w:name w:val="Body text (3)1"/>
    <w:basedOn w:val="Normal"/>
    <w:link w:val="Bodytext3"/>
    <w:uiPriority w:val="99"/>
    <w:rsid w:val="00441D4E"/>
    <w:pPr>
      <w:widowControl w:val="0"/>
      <w:shd w:val="clear" w:color="auto" w:fill="FFFFFF"/>
      <w:spacing w:before="180" w:after="180" w:line="184" w:lineRule="exact"/>
      <w:jc w:val="both"/>
    </w:pPr>
    <w:rPr>
      <w:rFonts w:ascii="Arial" w:eastAsiaTheme="minorHAnsi" w:hAnsi="Arial" w:cs="Arial"/>
      <w:i/>
      <w:iCs/>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59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4D13-ECC9-4CD8-8F6B-3F3B405C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11309</Words>
  <Characters>62204</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MAURICIO LOPEZ RAMIREZ</dc:creator>
  <cp:keywords/>
  <dc:description/>
  <cp:lastModifiedBy>Liliana Cabrera Moscoso</cp:lastModifiedBy>
  <cp:revision>2</cp:revision>
  <dcterms:created xsi:type="dcterms:W3CDTF">2021-10-26T17:48:00Z</dcterms:created>
  <dcterms:modified xsi:type="dcterms:W3CDTF">2021-10-26T17:48:00Z</dcterms:modified>
</cp:coreProperties>
</file>